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A1" w:rsidRDefault="00C250E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II. Пояснительная записка</w:t>
      </w:r>
    </w:p>
    <w:p w:rsidR="00DB0AA1" w:rsidRDefault="00C250E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 показателям оценки эффективности деятельности органов</w:t>
      </w:r>
    </w:p>
    <w:p w:rsidR="00DB0AA1" w:rsidRDefault="00C250E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местного самоуправления муниципального образования </w:t>
      </w:r>
    </w:p>
    <w:p w:rsidR="00DB0AA1" w:rsidRDefault="00C250EC">
      <w:pPr>
        <w:ind w:firstLine="567"/>
        <w:jc w:val="center"/>
      </w:pPr>
      <w:r>
        <w:rPr>
          <w:b/>
          <w:sz w:val="26"/>
          <w:szCs w:val="26"/>
        </w:rPr>
        <w:t>«Турочакский район» за 2021 год</w:t>
      </w:r>
    </w:p>
    <w:p w:rsidR="00DB0AA1" w:rsidRDefault="00DB0AA1">
      <w:pPr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МО «Турочакский район» расположен в горно-степной зоне западной части Республики Алтай. Площадь территории муниципального образования составляет 11015 км² (11,85 % от площади республики).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состав входят 9 сельских поселений, 32 населенных пункта. Административный центр – с. Турочак находится на расстоянии 150 км от республиканского центра г. Горно-Алтайска.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Оценка численности постоянного населения на 01.01.2022 г. – 12,341 тыс. чел.: </w:t>
      </w:r>
    </w:p>
    <w:tbl>
      <w:tblPr>
        <w:tblStyle w:val="af0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2"/>
        <w:gridCol w:w="4961"/>
      </w:tblGrid>
      <w:tr w:rsidR="00DB0AA1" w:rsidRPr="00872714">
        <w:tc>
          <w:tcPr>
            <w:tcW w:w="4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496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Адрес официального сайта сельского поселения</w:t>
            </w:r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Турочакское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7" w:tooltip="http://asturochak.ru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http://asturochak.ru/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Тондошенское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8" w:tooltip="http://www.tondoshka.ru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http://www.tondoshka.ru/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Кебезенское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9" w:tooltip="http://askebezen.ru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http://askebezen.ru/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Артыбашское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0" w:tooltip="http://asp-artibash.ru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http://asp-artibash.ru/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Бийкинское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1" w:tooltip="http://www.turochak-altai.ru/rayon/poseleniya/biykinskoe-selskoe-poselenie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http://www.turochak-altai.ru/rayon/poseleniya/biykinskoe-selskoe-poselenie/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Курмач-Байгольское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2" w:tooltip="http://www.turochak-altai.ru/rayon/poseleniya/kurmach-baygolskoe-selskoe-poselenie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http://www.turochak-altai.ru/rayon/poseleniya/kurmach-baygolskoe-selskoe-poselenie/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Майское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3" w:tooltip="http://www.turochak-altai.ru/rayon/poseleniya/mayskoe-selskoe-poselenie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http://www.turochak-altai.ru/rayon/poseleniya/mayskoe-selskoe-poselenie/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Дмитриевское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4" w:tooltip="http://xn----ctbfebpasnzneqef.xn--p1ai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http://дмитриевское-сп.рф/</w:t>
              </w:r>
            </w:hyperlink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Озеро-Куреевское СП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hyperlink r:id="rId15" w:tooltip="http://www.turochak-altai.ru/rayon/poseleniya/ozero-kureevskoe-selskoe-poselenie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http://www.turochak-altai.ru/rayon/poseleniya/ozero-kureevskoe-selskoe-poselenie/</w:t>
              </w:r>
            </w:hyperlink>
          </w:p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color w:val="0000FF"/>
                <w:sz w:val="26"/>
                <w:szCs w:val="26"/>
                <w:u w:val="single"/>
              </w:rPr>
              <w:t> </w:t>
            </w:r>
          </w:p>
        </w:tc>
      </w:tr>
      <w:tr w:rsidR="00DB0AA1" w:rsidRPr="00872714">
        <w:tc>
          <w:tcPr>
            <w:tcW w:w="4502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sz w:val="26"/>
                <w:szCs w:val="26"/>
              </w:rPr>
            </w:pPr>
            <w:r w:rsidRPr="00872714">
              <w:rPr>
                <w:b/>
                <w:color w:val="000000"/>
                <w:sz w:val="26"/>
                <w:szCs w:val="26"/>
              </w:rPr>
              <w:t>Всего по Турочакскому району</w:t>
            </w: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color w:val="000000"/>
                <w:sz w:val="26"/>
                <w:szCs w:val="26"/>
              </w:rPr>
              <w:t> </w:t>
            </w:r>
            <w:hyperlink r:id="rId16" w:tooltip="https://turochak-altai.ru/" w:history="1">
              <w:r w:rsidRPr="00872714">
                <w:rPr>
                  <w:rStyle w:val="af1"/>
                  <w:color w:val="0000FF"/>
                  <w:sz w:val="26"/>
                  <w:szCs w:val="26"/>
                </w:rPr>
                <w:t>https://turochak-altai.ru/</w:t>
              </w:r>
            </w:hyperlink>
          </w:p>
          <w:p w:rsidR="00DB0AA1" w:rsidRPr="00872714" w:rsidRDefault="00C250EC" w:rsidP="008727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sz w:val="26"/>
                <w:szCs w:val="26"/>
              </w:rPr>
            </w:pPr>
            <w:r w:rsidRPr="00872714">
              <w:rPr>
                <w:color w:val="FF0000"/>
                <w:sz w:val="26"/>
                <w:szCs w:val="26"/>
              </w:rPr>
              <w:t> </w:t>
            </w:r>
          </w:p>
        </w:tc>
      </w:tr>
    </w:tbl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pacing w:val="-4"/>
          <w:sz w:val="26"/>
          <w:szCs w:val="26"/>
        </w:rPr>
        <w:t>Д</w:t>
      </w:r>
      <w:r w:rsidRPr="00872714">
        <w:rPr>
          <w:color w:val="000000"/>
          <w:spacing w:val="-3"/>
          <w:sz w:val="26"/>
          <w:szCs w:val="26"/>
        </w:rPr>
        <w:t>оклад главы муниципального района о достигнутых значениях показателей для оценки эф</w:t>
      </w:r>
      <w:r w:rsidRPr="00872714">
        <w:rPr>
          <w:color w:val="000000"/>
          <w:spacing w:val="-4"/>
          <w:sz w:val="26"/>
          <w:szCs w:val="26"/>
        </w:rPr>
        <w:t xml:space="preserve">фективности деятельности органов местного самоуправления </w:t>
      </w:r>
      <w:r w:rsidRPr="00872714">
        <w:rPr>
          <w:color w:val="000000"/>
          <w:spacing w:val="-3"/>
          <w:sz w:val="26"/>
          <w:szCs w:val="26"/>
        </w:rPr>
        <w:t>в Республике Алтай за 2021 год подготовлен на основе статистических данных Алтайкрайстата, ведомственной статистики, сформированной исполнительными органами государственной власти Республики Алтай, а также данных ведомственной статистики муниципального образования.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pacing w:val="-4"/>
          <w:sz w:val="26"/>
          <w:szCs w:val="26"/>
        </w:rPr>
        <w:t>Итоги оценки эффективности деятельности органов местного самоуправле</w:t>
      </w:r>
      <w:r w:rsidRPr="00872714">
        <w:rPr>
          <w:color w:val="000000"/>
          <w:spacing w:val="-3"/>
          <w:sz w:val="26"/>
          <w:szCs w:val="26"/>
        </w:rPr>
        <w:t>ния муниципального района в Республике Алтай определены по 9 разделам: экономическое развитие</w:t>
      </w:r>
      <w:r w:rsidRPr="00872714">
        <w:rPr>
          <w:color w:val="000000"/>
          <w:spacing w:val="-4"/>
          <w:sz w:val="26"/>
          <w:szCs w:val="26"/>
        </w:rPr>
        <w:t>,</w:t>
      </w:r>
      <w:r w:rsidRPr="00872714">
        <w:rPr>
          <w:color w:val="000000"/>
          <w:spacing w:val="-2"/>
          <w:sz w:val="26"/>
          <w:szCs w:val="26"/>
        </w:rPr>
        <w:t xml:space="preserve"> дошкольное образование, общее и дополнительное образование, культура, </w:t>
      </w:r>
      <w:r w:rsidRPr="00872714">
        <w:rPr>
          <w:color w:val="000000"/>
          <w:spacing w:val="-3"/>
          <w:sz w:val="26"/>
          <w:szCs w:val="26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pacing w:val="-3"/>
          <w:sz w:val="26"/>
          <w:szCs w:val="26"/>
        </w:rPr>
      </w:pPr>
      <w:r w:rsidRPr="00872714">
        <w:rPr>
          <w:color w:val="000000"/>
          <w:spacing w:val="-2"/>
          <w:sz w:val="26"/>
          <w:szCs w:val="26"/>
        </w:rPr>
        <w:t xml:space="preserve">Оценка эффективности деятельности органов местного самоуправления </w:t>
      </w:r>
      <w:r w:rsidRPr="00872714">
        <w:rPr>
          <w:color w:val="000000"/>
          <w:spacing w:val="-4"/>
          <w:sz w:val="26"/>
          <w:szCs w:val="26"/>
        </w:rPr>
        <w:t xml:space="preserve">создает предпосылки для системного исследования результативности </w:t>
      </w:r>
      <w:r w:rsidRPr="00872714">
        <w:rPr>
          <w:color w:val="000000"/>
          <w:spacing w:val="-4"/>
          <w:sz w:val="26"/>
          <w:szCs w:val="26"/>
        </w:rPr>
        <w:lastRenderedPageBreak/>
        <w:t xml:space="preserve">управления </w:t>
      </w:r>
      <w:r w:rsidRPr="00872714">
        <w:rPr>
          <w:color w:val="000000"/>
          <w:spacing w:val="-3"/>
          <w:sz w:val="26"/>
          <w:szCs w:val="26"/>
        </w:rPr>
        <w:t>муниципальным образованием, принятия решений и мер по дальнейшему совершенствованию муниципального управления.</w:t>
      </w:r>
    </w:p>
    <w:p w:rsidR="00DB0AA1" w:rsidRPr="00872714" w:rsidRDefault="00DB0AA1" w:rsidP="00872714">
      <w:pPr>
        <w:shd w:val="clear" w:color="auto" w:fill="FFFFFF"/>
        <w:spacing w:line="276" w:lineRule="auto"/>
        <w:ind w:firstLine="709"/>
        <w:jc w:val="both"/>
        <w:rPr>
          <w:spacing w:val="-3"/>
          <w:sz w:val="26"/>
          <w:szCs w:val="26"/>
        </w:rPr>
      </w:pPr>
    </w:p>
    <w:p w:rsidR="00DB0AA1" w:rsidRPr="00872714" w:rsidRDefault="00C250EC" w:rsidP="00872714">
      <w:pPr>
        <w:numPr>
          <w:ilvl w:val="0"/>
          <w:numId w:val="2"/>
        </w:numPr>
        <w:spacing w:line="276" w:lineRule="auto"/>
        <w:jc w:val="center"/>
        <w:rPr>
          <w:b/>
          <w:spacing w:val="-4"/>
          <w:sz w:val="26"/>
          <w:szCs w:val="26"/>
        </w:rPr>
      </w:pPr>
      <w:r w:rsidRPr="00872714">
        <w:rPr>
          <w:b/>
          <w:spacing w:val="-4"/>
          <w:sz w:val="26"/>
          <w:szCs w:val="26"/>
        </w:rPr>
        <w:t>Экономическое развитие</w:t>
      </w:r>
    </w:p>
    <w:p w:rsidR="00DB0AA1" w:rsidRPr="00872714" w:rsidRDefault="00DB0AA1" w:rsidP="00872714">
      <w:pPr>
        <w:spacing w:line="276" w:lineRule="auto"/>
        <w:ind w:left="1287"/>
        <w:jc w:val="both"/>
        <w:rPr>
          <w:b/>
          <w:spacing w:val="-4"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  <w:r w:rsidRPr="00872714">
        <w:rPr>
          <w:b/>
          <w:spacing w:val="-4"/>
          <w:sz w:val="26"/>
          <w:szCs w:val="26"/>
        </w:rPr>
        <w:t>П.1 Число субъектов малого и среднего предпринимательства в расчете на 10 тыс. человек населения.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b/>
          <w:spacing w:val="-4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 xml:space="preserve">По состоянию на 01.01.2022 г. на территории МО «Турочакский район» зарегистрировано 419 субъектов малого и среднего предпринимательства, что выше уровня аналогичного периода прошлого года на 11,1%.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  <w:highlight w:val="white"/>
        </w:rPr>
        <w:t xml:space="preserve">Количество индивидуальных предпринимателей по сравнению с аналогичным периодом прошлого года увеличилось на 38 чел.  и составляет 339 чел. (по состоянию на 01.01.2021 г. – 301 чел.) </w:t>
      </w:r>
      <w:r w:rsidRPr="00872714">
        <w:rPr>
          <w:sz w:val="26"/>
          <w:szCs w:val="26"/>
        </w:rPr>
        <w:t>25,4% индивидуальных предпринимателей заняты в сельском и лесном хозяйстве,38,3%- в торговле.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Число субъектов малого и среднего предпринимательства в расчете на 10 тыс. чел. составляет 337,5 (2021 год - 303,8) ед., что выше соответствующего периода прошлого года на 33,7 ед. на 10 тыс. населения или на 11,1%. Увеличение числа субъектов малого и среднего предпринимательства обусловлено мерами государственной поддержки, оказываемых за счет всех уровней бюджета - финансовая, имущественная, консультационная, информационная и введение специального налогового режима для самозанятых граждан - налог на профессиональный доход.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2021 году по Государственной программе Республики Алтай «Обеспечение социальной защищенности и занятости населения» (ликвидация бедности) 49 человек получили государственную социальную помощь на открытие предпринимательской деятельности в размере 250 тысяч рублей.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районе ведется работа по поддержке малого и среднего предпринимательства.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Государственная поддержка за 2021 год: Министерством сельского хозяйства РА была оказана поддержка 1 субъекту малого и среднего предпринимательства на сумму 576,58 тыс.руб., Федеральной налоговой службой оказана финансовая поддержка 5 субъектам малого и среднего предпринимательства на сумму 703,56 тыс.руб.</w:t>
      </w:r>
    </w:p>
    <w:p w:rsidR="001D0748" w:rsidRPr="00872714" w:rsidRDefault="00D54908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Муниципальным автономным</w:t>
      </w:r>
      <w:r w:rsidR="00C250EC" w:rsidRPr="00872714">
        <w:rPr>
          <w:color w:val="000000"/>
          <w:sz w:val="26"/>
          <w:szCs w:val="26"/>
        </w:rPr>
        <w:t xml:space="preserve"> учреждением Микрокредитная компания "Центр поддержки предпринимательства" выдано 2 </w:t>
      </w:r>
      <w:r w:rsidRPr="00872714">
        <w:rPr>
          <w:color w:val="000000"/>
          <w:sz w:val="26"/>
          <w:szCs w:val="26"/>
        </w:rPr>
        <w:t>микрозайма предпринимателям</w:t>
      </w:r>
      <w:r w:rsidR="00C250EC" w:rsidRPr="00872714">
        <w:rPr>
          <w:color w:val="000000"/>
          <w:sz w:val="26"/>
          <w:szCs w:val="26"/>
        </w:rPr>
        <w:t xml:space="preserve"> в сумме 697 тысяч рублей на пополнение оборотных средств и на развитие бизнеса.</w:t>
      </w:r>
      <w:r w:rsidR="001D0748" w:rsidRPr="00872714">
        <w:rPr>
          <w:color w:val="000000"/>
          <w:sz w:val="26"/>
          <w:szCs w:val="26"/>
        </w:rPr>
        <w:t xml:space="preserve">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перечень муниципального имущества муниципального образования «Турочакский район», предназначенного для предоставление субъектам малого и среднего предпринимательства по состоянию на 01.01.2022 года включено 35 объектов.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lastRenderedPageBreak/>
        <w:t xml:space="preserve">В 2021 </w:t>
      </w:r>
      <w:r w:rsidR="00D54908" w:rsidRPr="00872714">
        <w:rPr>
          <w:color w:val="000000"/>
          <w:sz w:val="26"/>
          <w:szCs w:val="26"/>
        </w:rPr>
        <w:t>году передано</w:t>
      </w:r>
      <w:r w:rsidRPr="00872714">
        <w:rPr>
          <w:color w:val="000000"/>
          <w:sz w:val="26"/>
          <w:szCs w:val="26"/>
        </w:rPr>
        <w:t xml:space="preserve"> в аренду субъектам малого и среднего предпринимательства 2 объекта согласно поданных заявлений в Администрацию МО «Турочакский район».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b/>
          <w:sz w:val="26"/>
          <w:szCs w:val="26"/>
        </w:rPr>
        <w:t>П.2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DB0AA1" w:rsidRPr="00872714" w:rsidRDefault="00DB0AA1" w:rsidP="00872714">
      <w:pPr>
        <w:spacing w:line="276" w:lineRule="auto"/>
        <w:jc w:val="both"/>
        <w:rPr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01.01.2022 года составила 13,589 %.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Среднесписочная численность работников малых предприятий (без внешних совместителей) за 2021 г. составила 287 человек, в 2020 году равен 145 чел. Основное увеличение наблюдается в следующих отраслях: «торговля оптовая и розничная», «добыча полезных ископаемых», «деятельность гостиниц и предприятий общественного питания», «обрабатывающие производства». </w:t>
      </w:r>
    </w:p>
    <w:p w:rsidR="00DB0AA1" w:rsidRPr="00872714" w:rsidRDefault="00DB0AA1" w:rsidP="00872714">
      <w:pPr>
        <w:spacing w:line="276" w:lineRule="auto"/>
        <w:jc w:val="both"/>
        <w:rPr>
          <w:sz w:val="26"/>
          <w:szCs w:val="26"/>
        </w:rPr>
      </w:pPr>
    </w:p>
    <w:p w:rsidR="00DB0AA1" w:rsidRPr="00872714" w:rsidRDefault="00C250EC" w:rsidP="008727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</w:rPr>
        <w:t>П. 3 Объем инвестиций в основной капитал (за исключением бюджетных средств), в расчете на 1 жителя.</w:t>
      </w:r>
    </w:p>
    <w:p w:rsidR="00DB0AA1" w:rsidRPr="00872714" w:rsidRDefault="00DB0AA1" w:rsidP="008727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851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По итогам 2021 г. наблюдается отрицательная динамика инвестиционных показателей. Объем инвестиций в основной капитал (за исключением бюджетных средств) на душу населения в 2021 г. составил 1558,5 рублей. Снижение данного показателя по отношению к аналогичному показателю прошлого года - 90,6% (данный показатель на 01.01.2021 г. – 1719,8 руб.).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8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Главной причиной снижения объема частных инвестиций в 2021 г. является то, что предприятие по производству, передачи и распределения электроэнергии и ООО «Алтай Вилладж» сократили инвестиции к прошлому году в связи с сокращением работ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87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8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2021 году на территории района закончено строительство водопроводных сетей, водонапорных башен и скважин в с. </w:t>
      </w:r>
      <w:r w:rsidR="00D54908" w:rsidRPr="00872714">
        <w:rPr>
          <w:color w:val="000000"/>
          <w:sz w:val="26"/>
          <w:szCs w:val="26"/>
        </w:rPr>
        <w:t>Артыбаш;</w:t>
      </w:r>
      <w:r w:rsidRPr="00872714">
        <w:rPr>
          <w:color w:val="000000"/>
          <w:sz w:val="26"/>
          <w:szCs w:val="26"/>
        </w:rPr>
        <w:t xml:space="preserve">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строительство канализации в с. Иогач и с. Артыбаш;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строительство детских садов в с. Турочак и с. Бийка;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проектирование школы с детским садом и интернатом в с. Дмитриевка;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проектирование начальной школы с детским садом в с. Удаловка;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проектирование центра досуга в с. Иогач.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8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2022 году на территории района планируется завершить строительство водопроводных сетей, водонапорных башен и скважин в с. Иогач;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8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провести капитальный ремонт ДШИ в с. Турочак.</w:t>
      </w:r>
    </w:p>
    <w:p w:rsidR="00DB0AA1" w:rsidRPr="00872714" w:rsidRDefault="00DB0AA1" w:rsidP="008727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A1" w:rsidRPr="00872714" w:rsidRDefault="00C250EC" w:rsidP="008727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</w:rPr>
        <w:t>П.4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DB0AA1" w:rsidRPr="00872714" w:rsidRDefault="00DB0AA1" w:rsidP="00872714">
      <w:pPr>
        <w:tabs>
          <w:tab w:val="left" w:pos="4962"/>
        </w:tabs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40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Общая площадь территории муниципального образования «Турочакский район» составляет 1 106 014 га.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2021 г. составила 9,77 %.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Налогооблагаемая площадь земельных участков составляет</w:t>
      </w:r>
      <w:r w:rsidRPr="00872714">
        <w:rPr>
          <w:color w:val="000000"/>
          <w:sz w:val="26"/>
          <w:szCs w:val="26"/>
          <w:highlight w:val="white"/>
        </w:rPr>
        <w:t xml:space="preserve"> 108093,5 га</w:t>
      </w:r>
      <w:r w:rsidRPr="00872714">
        <w:rPr>
          <w:color w:val="000000"/>
          <w:sz w:val="26"/>
          <w:szCs w:val="26"/>
        </w:rPr>
        <w:t xml:space="preserve"> и распределена по следующим видам: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Площадь земель сельскохозяйственного назначения 99456,03</w:t>
      </w:r>
      <w:r w:rsidRPr="00872714">
        <w:rPr>
          <w:color w:val="000000"/>
          <w:sz w:val="26"/>
          <w:szCs w:val="26"/>
          <w:highlight w:val="white"/>
        </w:rPr>
        <w:t xml:space="preserve"> </w:t>
      </w:r>
      <w:r w:rsidRPr="00872714">
        <w:rPr>
          <w:color w:val="000000"/>
          <w:sz w:val="26"/>
          <w:szCs w:val="26"/>
        </w:rPr>
        <w:t>га (за вычетом земельных участков в аренде- 275,9</w:t>
      </w:r>
      <w:r w:rsidRPr="00872714">
        <w:rPr>
          <w:color w:val="000000"/>
          <w:sz w:val="26"/>
          <w:szCs w:val="26"/>
          <w:highlight w:val="white"/>
        </w:rPr>
        <w:t xml:space="preserve"> г</w:t>
      </w:r>
      <w:r w:rsidRPr="00872714">
        <w:rPr>
          <w:color w:val="000000"/>
          <w:sz w:val="26"/>
          <w:szCs w:val="26"/>
        </w:rPr>
        <w:t>а), из них: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- 7301 га в собственности граждан;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- 10116 га в собственности юридических лиц;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- 82639,1 га в государственной и муниципальной собственности (за вычетом земельных участков в аренде).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Земли населенных пунктов составляют </w:t>
      </w:r>
      <w:r w:rsidRPr="00872714">
        <w:rPr>
          <w:color w:val="000000"/>
          <w:sz w:val="26"/>
          <w:szCs w:val="26"/>
          <w:highlight w:val="white"/>
        </w:rPr>
        <w:t>7311,16</w:t>
      </w:r>
      <w:r w:rsidRPr="00872714">
        <w:rPr>
          <w:color w:val="000000"/>
          <w:sz w:val="26"/>
          <w:szCs w:val="26"/>
        </w:rPr>
        <w:t xml:space="preserve"> га (за вычетом земельных участков в аренде- 271,84 га), из них: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- 1019 га в собственности граждан;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- 75 га в собственности юридических лиц;</w:t>
      </w:r>
    </w:p>
    <w:p w:rsidR="00DB0AA1" w:rsidRPr="00872714" w:rsidRDefault="00C250EC" w:rsidP="00872714">
      <w:pPr>
        <w:pStyle w:val="a4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6216,17 га в государственной и муниципальной собственности (за вычетом земельных участков в аренде);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Земли особо охраняемых территорий и объектов рекреационного назначения 131,72 га (за вычетом земельных участков в аренде</w:t>
      </w:r>
      <w:r w:rsidRPr="00872714">
        <w:rPr>
          <w:color w:val="FF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9,28 га и земель особо охраняемых территорий и объектов Алтайского Государственного Природного Биосферного Заповедника площадью 95313 га), из них: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- 23 га в собственности граждан;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- 59 га в собственности юридических лиц;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- 49,72 га в государственной и муниципальной собственности (за вычетом земельных участков в аренде).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72714">
        <w:rPr>
          <w:color w:val="FF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 xml:space="preserve">составляют 622 га, из них: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-1 га в собственности граждан;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- 3 га в собственности юридических лиц;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- 10 га в собственности РФ;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- 149 га собственность Республики Алтай;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- 16 га собственность муниципальных образований;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- 443 га не разграниченные земельные участки.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tabs>
          <w:tab w:val="left" w:pos="4962"/>
        </w:tabs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  <w:r w:rsidRPr="00872714">
        <w:rPr>
          <w:b/>
          <w:spacing w:val="-4"/>
          <w:sz w:val="26"/>
          <w:szCs w:val="26"/>
        </w:rPr>
        <w:t>П.5 Доля прибыльных сельскохозяйственных организаций в общем их числе.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 </w:t>
      </w:r>
      <w:r w:rsidR="00D54908" w:rsidRPr="00872714">
        <w:rPr>
          <w:color w:val="000000"/>
          <w:sz w:val="26"/>
          <w:szCs w:val="26"/>
        </w:rPr>
        <w:t>Д</w:t>
      </w:r>
      <w:r w:rsidRPr="00872714">
        <w:rPr>
          <w:color w:val="000000"/>
          <w:sz w:val="26"/>
          <w:szCs w:val="26"/>
        </w:rPr>
        <w:t xml:space="preserve">оля </w:t>
      </w:r>
      <w:r w:rsidR="00D54908" w:rsidRPr="00872714">
        <w:rPr>
          <w:color w:val="000000"/>
          <w:sz w:val="26"/>
          <w:szCs w:val="26"/>
        </w:rPr>
        <w:t>прибыльных сельхоз</w:t>
      </w:r>
      <w:r w:rsidRPr="00872714">
        <w:rPr>
          <w:color w:val="000000"/>
          <w:sz w:val="26"/>
          <w:szCs w:val="26"/>
        </w:rPr>
        <w:t xml:space="preserve"> организаций по турочакскому району за 2021 по району составило 1 единица (СППК </w:t>
      </w:r>
      <w:r w:rsidR="00D54908" w:rsidRPr="00872714">
        <w:rPr>
          <w:color w:val="000000"/>
          <w:sz w:val="26"/>
          <w:szCs w:val="26"/>
        </w:rPr>
        <w:t>«Алтын</w:t>
      </w:r>
      <w:r w:rsidRPr="00872714">
        <w:rPr>
          <w:color w:val="000000"/>
          <w:sz w:val="26"/>
          <w:szCs w:val="26"/>
        </w:rPr>
        <w:t xml:space="preserve"> Бай). </w:t>
      </w:r>
      <w:r w:rsidR="00D54908" w:rsidRPr="00872714">
        <w:rPr>
          <w:color w:val="000000"/>
          <w:sz w:val="26"/>
          <w:szCs w:val="26"/>
        </w:rPr>
        <w:t>Выручка от</w:t>
      </w:r>
      <w:r w:rsidRPr="00872714">
        <w:rPr>
          <w:color w:val="000000"/>
          <w:sz w:val="26"/>
          <w:szCs w:val="26"/>
        </w:rPr>
        <w:t xml:space="preserve"> реализации продукции </w:t>
      </w:r>
      <w:r w:rsidR="00D54908" w:rsidRPr="00872714">
        <w:rPr>
          <w:color w:val="000000"/>
          <w:sz w:val="26"/>
          <w:szCs w:val="26"/>
        </w:rPr>
        <w:lastRenderedPageBreak/>
        <w:t>составила 3112</w:t>
      </w:r>
      <w:r w:rsidRPr="00872714">
        <w:rPr>
          <w:color w:val="000000"/>
          <w:sz w:val="26"/>
          <w:szCs w:val="26"/>
        </w:rPr>
        <w:t>,0 тыс. рублей, чистая прибыль - 444,0 тыс. рублей, субсидия составила -728,0 тысяч рублей, рентабельность с учетом субсидий составила - 11,0%; рентабельность без учета субсидий составила - 9,2%.</w:t>
      </w:r>
    </w:p>
    <w:p w:rsidR="00DB0AA1" w:rsidRPr="00872714" w:rsidRDefault="00DB0AA1" w:rsidP="00872714">
      <w:pPr>
        <w:tabs>
          <w:tab w:val="left" w:pos="4962"/>
        </w:tabs>
        <w:spacing w:line="276" w:lineRule="auto"/>
        <w:ind w:firstLine="567"/>
        <w:jc w:val="both"/>
        <w:rPr>
          <w:spacing w:val="-4"/>
          <w:sz w:val="26"/>
          <w:szCs w:val="26"/>
        </w:rPr>
      </w:pPr>
    </w:p>
    <w:p w:rsidR="00DB0AA1" w:rsidRPr="00872714" w:rsidRDefault="00C250EC" w:rsidP="008727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</w:rPr>
        <w:t xml:space="preserve">   П.6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2021 г. протяженность автомобильных дорог общего пользования местного значения составляет 324,2 км. Данный показатель увеличился на 6,2 </w:t>
      </w:r>
      <w:r w:rsidRPr="00872714">
        <w:rPr>
          <w:color w:val="000000"/>
          <w:sz w:val="26"/>
          <w:szCs w:val="26"/>
          <w:highlight w:val="white"/>
        </w:rPr>
        <w:t>км</w:t>
      </w:r>
      <w:r w:rsidRPr="00872714">
        <w:rPr>
          <w:color w:val="000000"/>
          <w:sz w:val="26"/>
          <w:szCs w:val="26"/>
        </w:rPr>
        <w:t>, что выше уровня аналогичного периода прошлого года, за счет пересчета протяженности автомобильных дорог.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</w:rPr>
        <w:t>Протяженность автомобильных дорог общего пользования местного значения, не отвечающих нормативным требованиям,в 2021 г. составляет 312,7 км, по сравнению</w:t>
      </w:r>
      <w:r w:rsidRPr="00872714">
        <w:rPr>
          <w:color w:val="000000"/>
          <w:sz w:val="26"/>
          <w:szCs w:val="26"/>
          <w:highlight w:val="white"/>
        </w:rPr>
        <w:t xml:space="preserve"> с 2020 г. показатель увеличился на 6,2 км.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Соответственно,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 2021 г. составила 96,5 %, по сравнению с 2020 г. показатель увеличился на 0,069 процентных пункта.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b/>
          <w:sz w:val="26"/>
          <w:szCs w:val="26"/>
        </w:rPr>
      </w:pPr>
      <w:r w:rsidRPr="00872714">
        <w:rPr>
          <w:color w:val="000000"/>
          <w:sz w:val="26"/>
          <w:szCs w:val="26"/>
          <w:highlight w:val="white"/>
        </w:rPr>
        <w:t>На плановый период 2022 – 2024 г. данный показатель планируется улучшить в связи с проведением ремонтных работ.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П.7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Среднегодовая численность населения, проживающего в населенных пунктах, имеющих регулярное автобусное сообщение с административным центром Турочакского района, на конец 2021 г. составила 11,773 тыс. чел. Доля населения, проживающего в населенных пунктах, не имеющих регулярного автобусного сообщения, составила 4,6 % от общей численности населения района, а именно Майское сельское поселение, Курмач - Байгольское сельское поселение и с. Сюря, Огни, Ново-Троицк, Яйлю, Советский Байгол с общей численностью 568 чел. К 2024 г. доля населения, проживающего в населенных пунктах, не имеющих регулярное автобусное сообщение, останется прежним 4,4 %. Небольшие колебания будут происходить в основном за счет миграции населения внутри района и в связи с увеличением роста среднегодовой численности населения.</w:t>
      </w:r>
    </w:p>
    <w:p w:rsidR="00DB0AA1" w:rsidRPr="00872714" w:rsidRDefault="00DB0AA1" w:rsidP="00872714">
      <w:pPr>
        <w:widowControl w:val="0"/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</w:p>
    <w:p w:rsidR="00DB0AA1" w:rsidRPr="00872714" w:rsidRDefault="00C250EC" w:rsidP="00872714">
      <w:pPr>
        <w:widowControl w:val="0"/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П.8 Среднемесячная номинальная начисленная заработная плата работников.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 xml:space="preserve">Среднемесячная заработная плата работников крупных, средних предприятий и некоммерческих организаций Турочакского района за 2021 г. составила 32960,30 руб., и возросла к уровню прошлого года на 8,8 %. Средняя </w:t>
      </w:r>
      <w:r w:rsidRPr="00872714">
        <w:rPr>
          <w:color w:val="000000"/>
          <w:sz w:val="26"/>
          <w:szCs w:val="26"/>
          <w:highlight w:val="white"/>
        </w:rPr>
        <w:lastRenderedPageBreak/>
        <w:t>заработная плата крупных, средних предприятий и некоммерческих организаций в 2022 г. планируется на уровне 34608,3 руб. с ростом к 2021 г. на 5 %, в 2023 г. – 36338,7 руб. с ростом к 2022 г. на 5 %, в 2024 г. составит 38155,6 руб. с ростом к 2023 г. на 5 %.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i/>
          <w:spacing w:val="-4"/>
          <w:sz w:val="26"/>
          <w:szCs w:val="26"/>
        </w:rPr>
      </w:pPr>
      <w:r w:rsidRPr="00872714">
        <w:rPr>
          <w:i/>
          <w:spacing w:val="-4"/>
          <w:sz w:val="26"/>
          <w:szCs w:val="26"/>
        </w:rPr>
        <w:t>муниципальных дошкольных образовательных учреждений: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Среднемесячная номинальная начисленная заработная плата работников в</w:t>
      </w:r>
      <w:r w:rsidRPr="00872714">
        <w:rPr>
          <w:color w:val="000000"/>
          <w:sz w:val="26"/>
          <w:szCs w:val="26"/>
          <w:highlight w:val="white"/>
        </w:rPr>
        <w:t xml:space="preserve"> </w:t>
      </w:r>
      <w:r w:rsidRPr="00872714">
        <w:rPr>
          <w:spacing w:val="-4"/>
          <w:sz w:val="26"/>
          <w:szCs w:val="26"/>
        </w:rPr>
        <w:t xml:space="preserve">муниципальных дошкольных образовательных </w:t>
      </w:r>
      <w:r w:rsidR="00D54908" w:rsidRPr="00872714">
        <w:rPr>
          <w:spacing w:val="-4"/>
          <w:sz w:val="26"/>
          <w:szCs w:val="26"/>
        </w:rPr>
        <w:t>учреждениях</w:t>
      </w:r>
      <w:r w:rsidR="00D54908" w:rsidRPr="00872714">
        <w:rPr>
          <w:i/>
          <w:spacing w:val="-4"/>
          <w:sz w:val="26"/>
          <w:szCs w:val="26"/>
        </w:rPr>
        <w:t xml:space="preserve"> </w:t>
      </w:r>
      <w:r w:rsidR="00D54908" w:rsidRPr="00872714">
        <w:rPr>
          <w:color w:val="000000"/>
          <w:sz w:val="26"/>
          <w:szCs w:val="26"/>
          <w:highlight w:val="white"/>
        </w:rPr>
        <w:t>в</w:t>
      </w:r>
      <w:r w:rsidRPr="00872714">
        <w:rPr>
          <w:color w:val="000000"/>
          <w:sz w:val="26"/>
          <w:szCs w:val="26"/>
          <w:highlight w:val="white"/>
        </w:rPr>
        <w:t xml:space="preserve"> 2021г.</w:t>
      </w:r>
      <w:r w:rsidRPr="00872714">
        <w:rPr>
          <w:color w:val="000000"/>
          <w:sz w:val="26"/>
          <w:szCs w:val="26"/>
        </w:rPr>
        <w:t xml:space="preserve"> составила 24081,5 руб. (в 2020 г.-21943 руб.). Темп роста составил 8,9%, в сумме 2138,5 руб, повышение произошло за счет выполнения реализации Указа Президента Российской Федерации от 07.05.2012 г., в части повышения оплаты труда работников в </w:t>
      </w:r>
      <w:r w:rsidRPr="00872714">
        <w:rPr>
          <w:spacing w:val="-4"/>
          <w:sz w:val="26"/>
          <w:szCs w:val="26"/>
        </w:rPr>
        <w:t>муниципальных дошкольных образовательных учреждений</w:t>
      </w:r>
      <w:r w:rsidRPr="00872714">
        <w:rPr>
          <w:color w:val="00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  <w:highlight w:val="white"/>
        </w:rPr>
        <w:t xml:space="preserve">  в 2022г. планируется на уровне 26544 руб. согласно Решения комиссии по обеспечению показателей оплаты труда отдельных категорий работников в Республике Алтай, установленных </w:t>
      </w:r>
      <w:r w:rsidRPr="00872714">
        <w:rPr>
          <w:color w:val="000000"/>
          <w:sz w:val="26"/>
          <w:szCs w:val="26"/>
        </w:rPr>
        <w:t>Указа Президента Российской Федерации от 07.05.2012 г.</w:t>
      </w:r>
      <w:r w:rsidRPr="00872714">
        <w:rPr>
          <w:color w:val="000000"/>
          <w:sz w:val="26"/>
          <w:szCs w:val="26"/>
          <w:highlight w:val="white"/>
        </w:rPr>
        <w:t xml:space="preserve">  В 2023 г. – 27871 руб. с ростом к 2022 г. на 5 %, в 2024 г. составит 29264 руб. с ростом к 2023 г</w:t>
      </w:r>
      <w:r w:rsidRPr="00872714">
        <w:rPr>
          <w:i/>
          <w:spacing w:val="-4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  <w:highlight w:val="white"/>
        </w:rPr>
        <w:t>на 5 %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i/>
          <w:spacing w:val="-4"/>
          <w:sz w:val="26"/>
          <w:szCs w:val="26"/>
        </w:rPr>
      </w:pPr>
      <w:r w:rsidRPr="00872714">
        <w:rPr>
          <w:i/>
          <w:spacing w:val="-4"/>
          <w:sz w:val="26"/>
          <w:szCs w:val="26"/>
        </w:rPr>
        <w:t>муниципальных общеобразовательных учреждений: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Среднемесячная номинальная начисленная заработная плата работников в</w:t>
      </w:r>
      <w:r w:rsidRPr="00872714">
        <w:rPr>
          <w:color w:val="000000"/>
          <w:sz w:val="26"/>
          <w:szCs w:val="26"/>
          <w:highlight w:val="white"/>
        </w:rPr>
        <w:t xml:space="preserve"> </w:t>
      </w:r>
      <w:r w:rsidRPr="00872714">
        <w:rPr>
          <w:spacing w:val="-4"/>
          <w:sz w:val="26"/>
          <w:szCs w:val="26"/>
        </w:rPr>
        <w:t xml:space="preserve">муниципальных общеобразовательных </w:t>
      </w:r>
      <w:r w:rsidR="00D54908" w:rsidRPr="00872714">
        <w:rPr>
          <w:spacing w:val="-4"/>
          <w:sz w:val="26"/>
          <w:szCs w:val="26"/>
        </w:rPr>
        <w:t>учреждениях</w:t>
      </w:r>
      <w:r w:rsidR="00D54908" w:rsidRPr="00872714">
        <w:rPr>
          <w:i/>
          <w:spacing w:val="-4"/>
          <w:sz w:val="26"/>
          <w:szCs w:val="26"/>
        </w:rPr>
        <w:t xml:space="preserve"> </w:t>
      </w:r>
      <w:r w:rsidR="00D54908" w:rsidRPr="00872714">
        <w:rPr>
          <w:color w:val="000000"/>
          <w:sz w:val="26"/>
          <w:szCs w:val="26"/>
          <w:highlight w:val="white"/>
        </w:rPr>
        <w:t>в</w:t>
      </w:r>
      <w:r w:rsidRPr="00872714">
        <w:rPr>
          <w:color w:val="000000"/>
          <w:sz w:val="26"/>
          <w:szCs w:val="26"/>
          <w:highlight w:val="white"/>
        </w:rPr>
        <w:t xml:space="preserve"> 2021г.</w:t>
      </w:r>
      <w:r w:rsidRPr="00872714">
        <w:rPr>
          <w:color w:val="000000"/>
          <w:sz w:val="26"/>
          <w:szCs w:val="26"/>
        </w:rPr>
        <w:t xml:space="preserve"> составила 29745,1 руб. (в 2020 г.-24124 руб.). Темп роста составил 18,9%, в сумме 5621,1 руб, повышение произошло за счет выполнения реализации Указа Президента Российской Федерации от 07.05.2012 г., в части повышения оплаты труда работников в </w:t>
      </w:r>
      <w:r w:rsidRPr="00872714">
        <w:rPr>
          <w:spacing w:val="-4"/>
          <w:sz w:val="26"/>
          <w:szCs w:val="26"/>
        </w:rPr>
        <w:t>муниципальных общеобразовательных учреждени</w:t>
      </w:r>
      <w:r w:rsidR="00D54908" w:rsidRPr="00872714">
        <w:rPr>
          <w:spacing w:val="-4"/>
          <w:sz w:val="26"/>
          <w:szCs w:val="26"/>
        </w:rPr>
        <w:t>ях</w:t>
      </w:r>
      <w:r w:rsidRPr="00872714">
        <w:rPr>
          <w:color w:val="00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  <w:highlight w:val="white"/>
        </w:rPr>
        <w:t xml:space="preserve">  в 2022г. планируется на уровне 27710 руб. согласно Решения комиссии по обеспечению показателей оплаты труда отдельных категорий работников в Республике Алтай, установленных </w:t>
      </w:r>
      <w:r w:rsidRPr="00872714">
        <w:rPr>
          <w:color w:val="000000"/>
          <w:sz w:val="26"/>
          <w:szCs w:val="26"/>
        </w:rPr>
        <w:t>Указа Президента Российской Федерации от 07.05.2012 г.</w:t>
      </w:r>
      <w:r w:rsidRPr="00872714">
        <w:rPr>
          <w:color w:val="000000"/>
          <w:sz w:val="26"/>
          <w:szCs w:val="26"/>
          <w:highlight w:val="white"/>
        </w:rPr>
        <w:t xml:space="preserve"> В 2023 г. – 29096 руб. с ростом к 2022 г. на 5 %, в 2024 г. составит 30550 руб. с ростом к 2023 г</w:t>
      </w:r>
      <w:r w:rsidRPr="00872714">
        <w:rPr>
          <w:i/>
          <w:spacing w:val="-4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  <w:highlight w:val="white"/>
        </w:rPr>
        <w:t>на 5 %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i/>
          <w:spacing w:val="-4"/>
          <w:sz w:val="26"/>
          <w:szCs w:val="26"/>
        </w:rPr>
      </w:pPr>
      <w:r w:rsidRPr="00872714">
        <w:rPr>
          <w:i/>
          <w:spacing w:val="-4"/>
          <w:sz w:val="26"/>
          <w:szCs w:val="26"/>
        </w:rPr>
        <w:t>учителей муниципальных общеобразовательных учреждений: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Среднемесячная номинальная начисленная заработная плата </w:t>
      </w:r>
      <w:r w:rsidRPr="00872714">
        <w:rPr>
          <w:spacing w:val="-4"/>
          <w:sz w:val="26"/>
          <w:szCs w:val="26"/>
        </w:rPr>
        <w:t xml:space="preserve">учителей в </w:t>
      </w:r>
      <w:r w:rsidR="00D54908" w:rsidRPr="00872714">
        <w:rPr>
          <w:spacing w:val="-4"/>
          <w:sz w:val="26"/>
          <w:szCs w:val="26"/>
        </w:rPr>
        <w:t>муниципальных общеобразовательных</w:t>
      </w:r>
      <w:r w:rsidRPr="00872714">
        <w:rPr>
          <w:spacing w:val="-4"/>
          <w:sz w:val="26"/>
          <w:szCs w:val="26"/>
        </w:rPr>
        <w:t xml:space="preserve"> </w:t>
      </w:r>
      <w:r w:rsidR="00D54908" w:rsidRPr="00872714">
        <w:rPr>
          <w:spacing w:val="-4"/>
          <w:sz w:val="26"/>
          <w:szCs w:val="26"/>
        </w:rPr>
        <w:t xml:space="preserve">учреждениях </w:t>
      </w:r>
      <w:r w:rsidR="00D54908" w:rsidRPr="00872714">
        <w:rPr>
          <w:color w:val="000000"/>
          <w:sz w:val="26"/>
          <w:szCs w:val="26"/>
          <w:highlight w:val="white"/>
        </w:rPr>
        <w:t>в</w:t>
      </w:r>
      <w:r w:rsidRPr="00872714">
        <w:rPr>
          <w:color w:val="000000"/>
          <w:sz w:val="26"/>
          <w:szCs w:val="26"/>
          <w:highlight w:val="white"/>
        </w:rPr>
        <w:t xml:space="preserve"> 2021г.</w:t>
      </w:r>
      <w:r w:rsidRPr="00872714">
        <w:rPr>
          <w:color w:val="000000"/>
          <w:sz w:val="26"/>
          <w:szCs w:val="26"/>
        </w:rPr>
        <w:t xml:space="preserve"> составила 34066,75 руб. (в 2020 г.-25702,9 руб.). Темп роста составил 24,6%, в сумме 8363,8 руб., повышение произошло за счет выполнения реализации Указа Президента Российской Федерации от 07.05.2012 г., в части повышения оплаты труда </w:t>
      </w:r>
      <w:r w:rsidRPr="00872714">
        <w:rPr>
          <w:spacing w:val="-4"/>
          <w:sz w:val="26"/>
          <w:szCs w:val="26"/>
        </w:rPr>
        <w:t>учителей в</w:t>
      </w:r>
      <w:r w:rsidRPr="00872714">
        <w:rPr>
          <w:color w:val="000000"/>
          <w:sz w:val="26"/>
          <w:szCs w:val="26"/>
        </w:rPr>
        <w:t xml:space="preserve"> </w:t>
      </w:r>
      <w:r w:rsidRPr="00872714">
        <w:rPr>
          <w:spacing w:val="-4"/>
          <w:sz w:val="26"/>
          <w:szCs w:val="26"/>
        </w:rPr>
        <w:t>муниципальных общеобразовательных учреждениях</w:t>
      </w:r>
      <w:r w:rsidRPr="00872714">
        <w:rPr>
          <w:color w:val="000000"/>
          <w:sz w:val="26"/>
          <w:szCs w:val="26"/>
          <w:highlight w:val="white"/>
        </w:rPr>
        <w:t xml:space="preserve">   в 2022г. планируется на уровне 33824 руб. согласно Решения комиссии по обеспечению показателей оплаты труда отдельных категорий работников в Республике Алтай, установленных </w:t>
      </w:r>
      <w:r w:rsidRPr="00872714">
        <w:rPr>
          <w:color w:val="000000"/>
          <w:sz w:val="26"/>
          <w:szCs w:val="26"/>
        </w:rPr>
        <w:t>Указа Президента Российской Федерации от 07.05.2012 г.</w:t>
      </w:r>
      <w:r w:rsidRPr="00872714">
        <w:rPr>
          <w:color w:val="000000"/>
          <w:sz w:val="26"/>
          <w:szCs w:val="26"/>
          <w:highlight w:val="white"/>
        </w:rPr>
        <w:t xml:space="preserve">  В 2023 г. – 35515 руб. с ростом к 2022 г. на 5 %, в 2024 г. составит 37291 руб. с ростом к 2023 г</w:t>
      </w:r>
      <w:r w:rsidRPr="00872714">
        <w:rPr>
          <w:i/>
          <w:spacing w:val="-4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  <w:highlight w:val="white"/>
        </w:rPr>
        <w:t>на 5 %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i/>
          <w:spacing w:val="-4"/>
          <w:sz w:val="26"/>
          <w:szCs w:val="26"/>
        </w:rPr>
      </w:pPr>
      <w:r w:rsidRPr="00872714">
        <w:rPr>
          <w:i/>
          <w:spacing w:val="-4"/>
          <w:sz w:val="26"/>
          <w:szCs w:val="26"/>
        </w:rPr>
        <w:t>муниципальных учреждений культуры и искусства: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Среднемесячная номинальная начисленная заработная плата работников учреждений культуры в 2021 г. составила 30537,10 руб. (в 2020 г.-27986,40 руб.). Темп роста составил 9,1 %, в сумме 2550,7 руб. Повышение произошло за счет выполнения показателей «дорожной карты», в целях реализации Указа Президента Российской Федерации от 07.05.2012 г., в части повышения оплаты труда работников учреждений культуры.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i/>
          <w:spacing w:val="-4"/>
          <w:sz w:val="26"/>
          <w:szCs w:val="26"/>
        </w:rPr>
      </w:pPr>
      <w:r w:rsidRPr="00896813">
        <w:rPr>
          <w:i/>
          <w:spacing w:val="-4"/>
          <w:sz w:val="26"/>
          <w:szCs w:val="26"/>
        </w:rPr>
        <w:t>муниципальных учреждений физической культуры и спорта:</w:t>
      </w:r>
    </w:p>
    <w:p w:rsidR="00F4104A" w:rsidRPr="00F4104A" w:rsidRDefault="00F4104A" w:rsidP="00F4104A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4104A">
        <w:rPr>
          <w:color w:val="000000"/>
          <w:sz w:val="26"/>
          <w:szCs w:val="26"/>
        </w:rPr>
        <w:t>Среднемесячная номинальная начисленная заработная плата работников учреждений физической культуры и спорта в 202</w:t>
      </w:r>
      <w:r>
        <w:rPr>
          <w:color w:val="000000"/>
          <w:sz w:val="26"/>
          <w:szCs w:val="26"/>
        </w:rPr>
        <w:t>1</w:t>
      </w:r>
      <w:r w:rsidRPr="00F4104A">
        <w:rPr>
          <w:color w:val="000000"/>
          <w:sz w:val="26"/>
          <w:szCs w:val="26"/>
        </w:rPr>
        <w:t xml:space="preserve"> г. составила 2</w:t>
      </w:r>
      <w:r>
        <w:rPr>
          <w:color w:val="000000"/>
          <w:sz w:val="26"/>
          <w:szCs w:val="26"/>
        </w:rPr>
        <w:t>5232</w:t>
      </w:r>
      <w:r w:rsidRPr="00F4104A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180</w:t>
      </w:r>
      <w:r w:rsidRPr="00F4104A">
        <w:rPr>
          <w:color w:val="000000"/>
          <w:sz w:val="26"/>
          <w:szCs w:val="26"/>
        </w:rPr>
        <w:t xml:space="preserve"> руб. (в 20</w:t>
      </w:r>
      <w:r>
        <w:rPr>
          <w:color w:val="000000"/>
          <w:sz w:val="26"/>
          <w:szCs w:val="26"/>
        </w:rPr>
        <w:t>20</w:t>
      </w:r>
      <w:r w:rsidRPr="00F4104A">
        <w:rPr>
          <w:color w:val="000000"/>
          <w:sz w:val="26"/>
          <w:szCs w:val="26"/>
        </w:rPr>
        <w:t xml:space="preserve"> г.- </w:t>
      </w:r>
      <w:r w:rsidRPr="00F4104A">
        <w:rPr>
          <w:color w:val="000000"/>
          <w:sz w:val="26"/>
          <w:szCs w:val="26"/>
        </w:rPr>
        <w:t>24267,9</w:t>
      </w:r>
      <w:r w:rsidRPr="00F4104A">
        <w:rPr>
          <w:color w:val="000000"/>
          <w:sz w:val="26"/>
          <w:szCs w:val="26"/>
        </w:rPr>
        <w:t xml:space="preserve"> руб.). Темп роста составил 1</w:t>
      </w:r>
      <w:r>
        <w:rPr>
          <w:color w:val="000000"/>
          <w:sz w:val="26"/>
          <w:szCs w:val="26"/>
        </w:rPr>
        <w:t>03,97</w:t>
      </w:r>
      <w:r w:rsidRPr="00F4104A">
        <w:rPr>
          <w:color w:val="000000"/>
          <w:sz w:val="26"/>
          <w:szCs w:val="26"/>
        </w:rPr>
        <w:t xml:space="preserve"> %. Повышение произошло за счет выполнения поручений Президента по доведению соотношения средней зарплаты педагогических работников дополнительного образования к средней зарплате учителей по Республике Алтай на 202</w:t>
      </w:r>
      <w:r w:rsidR="006A4C29">
        <w:rPr>
          <w:color w:val="000000"/>
          <w:sz w:val="26"/>
          <w:szCs w:val="26"/>
        </w:rPr>
        <w:t>2</w:t>
      </w:r>
      <w:r w:rsidRPr="00F4104A">
        <w:rPr>
          <w:color w:val="000000"/>
          <w:sz w:val="26"/>
          <w:szCs w:val="26"/>
        </w:rPr>
        <w:t xml:space="preserve"> год.</w:t>
      </w:r>
    </w:p>
    <w:p w:rsidR="00DB0AA1" w:rsidRPr="00F4104A" w:rsidRDefault="00DB0AA1" w:rsidP="0087271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B0AA1" w:rsidRPr="00872714" w:rsidRDefault="00C250EC" w:rsidP="00872714">
      <w:pPr>
        <w:numPr>
          <w:ilvl w:val="0"/>
          <w:numId w:val="2"/>
        </w:numPr>
        <w:tabs>
          <w:tab w:val="center" w:pos="993"/>
        </w:tabs>
        <w:spacing w:line="276" w:lineRule="auto"/>
        <w:jc w:val="center"/>
        <w:rPr>
          <w:b/>
          <w:sz w:val="26"/>
          <w:szCs w:val="26"/>
          <w:lang w:eastAsia="ru-RU"/>
        </w:rPr>
      </w:pPr>
      <w:r w:rsidRPr="00872714">
        <w:rPr>
          <w:b/>
          <w:sz w:val="26"/>
          <w:szCs w:val="26"/>
          <w:lang w:eastAsia="ru-RU"/>
        </w:rPr>
        <w:t>Дошкольное образование</w:t>
      </w:r>
    </w:p>
    <w:p w:rsidR="00DB0AA1" w:rsidRPr="00872714" w:rsidRDefault="00DB0AA1" w:rsidP="00872714">
      <w:pPr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</w:p>
    <w:p w:rsidR="00DB0AA1" w:rsidRPr="00872714" w:rsidRDefault="00C250EC" w:rsidP="00872714">
      <w:pPr>
        <w:spacing w:line="276" w:lineRule="auto"/>
        <w:ind w:firstLine="709"/>
        <w:jc w:val="both"/>
        <w:rPr>
          <w:b/>
          <w:sz w:val="26"/>
          <w:szCs w:val="26"/>
          <w:lang w:eastAsia="ru-RU"/>
        </w:rPr>
      </w:pPr>
      <w:r w:rsidRPr="00872714">
        <w:rPr>
          <w:b/>
          <w:sz w:val="26"/>
          <w:szCs w:val="26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Доля детей, получающих дошкольные образовательные услуги, в муниципальных образовательных учреждениях в общей численности детей в возрасте 1-6 лет, составляет 43,599 (504 воспитанника).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Снижение показателя на 4,53 процентных пункта по сравнению с 2020 годом связано с уменьшением общей численности детей в возрасте 1-6 лет.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color w:val="000000"/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В целях улучшения показателей в 2021 году были введены в эксплуатацию 2 детских сада в с.Турочак и в с.Бийка.</w:t>
      </w:r>
    </w:p>
    <w:p w:rsidR="00872714" w:rsidRPr="00872714" w:rsidRDefault="00872714" w:rsidP="00872714">
      <w:pPr>
        <w:spacing w:line="276" w:lineRule="auto"/>
        <w:ind w:firstLine="709"/>
        <w:jc w:val="both"/>
        <w:rPr>
          <w:color w:val="000000"/>
          <w:sz w:val="26"/>
          <w:szCs w:val="26"/>
          <w:highlight w:val="white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872714">
        <w:rPr>
          <w:b/>
          <w:color w:val="000000"/>
          <w:sz w:val="26"/>
          <w:szCs w:val="26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Доля детей, в возрасте 1-6 лет, состоящих на учете для определения в муниципальные образовательные учреждения, в общей численности детей в возрасте 1-6 лет в 2021 году составляет 2,163% (25 человек). Данный показатель ниже показателя 2020 года на 3 процентных пункта (на 23 детей).</w:t>
      </w:r>
    </w:p>
    <w:p w:rsidR="00872714" w:rsidRPr="00872714" w:rsidRDefault="00C250EC" w:rsidP="00872714">
      <w:pPr>
        <w:spacing w:line="276" w:lineRule="auto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        Снижение данного показателя связано с введением в эксплуатацию детских садов в с.</w:t>
      </w:r>
      <w:r w:rsidR="00F4104A">
        <w:rPr>
          <w:sz w:val="26"/>
          <w:szCs w:val="26"/>
        </w:rPr>
        <w:t xml:space="preserve"> </w:t>
      </w:r>
      <w:r w:rsidRPr="00872714">
        <w:rPr>
          <w:sz w:val="26"/>
          <w:szCs w:val="26"/>
        </w:rPr>
        <w:t>Турочак и с.</w:t>
      </w:r>
      <w:r w:rsidR="00F4104A">
        <w:rPr>
          <w:sz w:val="26"/>
          <w:szCs w:val="26"/>
        </w:rPr>
        <w:t xml:space="preserve"> </w:t>
      </w:r>
      <w:r w:rsidRPr="00872714">
        <w:rPr>
          <w:sz w:val="26"/>
          <w:szCs w:val="26"/>
        </w:rPr>
        <w:t xml:space="preserve">Бийка.    </w:t>
      </w:r>
    </w:p>
    <w:p w:rsidR="00DB0AA1" w:rsidRPr="00872714" w:rsidRDefault="00C250EC" w:rsidP="00872714">
      <w:pPr>
        <w:spacing w:line="276" w:lineRule="auto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              </w:t>
      </w:r>
    </w:p>
    <w:p w:rsidR="00DB0AA1" w:rsidRPr="00872714" w:rsidRDefault="00C250EC" w:rsidP="008727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72714">
        <w:rPr>
          <w:rFonts w:ascii="Times New Roman" w:hAnsi="Times New Roman" w:cs="Times New Roman"/>
          <w:b/>
          <w:sz w:val="26"/>
          <w:szCs w:val="26"/>
          <w:lang w:val="ru-RU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учреждений.</w:t>
      </w:r>
    </w:p>
    <w:p w:rsidR="00DB0AA1" w:rsidRPr="00872714" w:rsidRDefault="00C250EC" w:rsidP="00872714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>На 01.01.2022 всего в районе 12 муниципальных дошкольных общеобразовательных учреждений, из них 2 учреждения (Кебезенский филиал «Колобок» МДОУ д/с «Березка» и филиал № 3 «Гнездышко»</w:t>
      </w:r>
      <w:r w:rsidR="00D37CE4"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МДОУ д/с «Родничок») находятся в аварийном состоянии, 3 учреждения (филиал №1 «Чебурашка» и филиал №2 «Солнышко» МДОУ д/с «Родничок», Усть-Пыжинский филиал «Чебурашка» МДОУ д/с «Березка») требуют капитального ремонта. </w:t>
      </w:r>
    </w:p>
    <w:p w:rsidR="00DB0AA1" w:rsidRPr="00872714" w:rsidRDefault="00C250EC" w:rsidP="00872714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>Доля муниципальных дошкольных учреждений, здания которых находятся в аварийном состоянии или требуют капитального ремонта составляет 41,667%.</w:t>
      </w:r>
    </w:p>
    <w:p w:rsidR="00DB0AA1" w:rsidRPr="00872714" w:rsidRDefault="00C250EC" w:rsidP="00872714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В 2021 году закончено строительство и введено в эксплуатацию здание детского сада «Березка» в с.</w:t>
      </w:r>
      <w:r w:rsidR="00D37CE4"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872714">
        <w:rPr>
          <w:rFonts w:ascii="Times New Roman" w:eastAsia="Times New Roman" w:hAnsi="Times New Roman" w:cs="Times New Roman"/>
          <w:sz w:val="26"/>
          <w:szCs w:val="26"/>
          <w:lang w:val="ru-RU"/>
        </w:rPr>
        <w:t>Бийка.</w:t>
      </w:r>
    </w:p>
    <w:p w:rsidR="00DB0AA1" w:rsidRPr="00872714" w:rsidRDefault="00DB0AA1" w:rsidP="008727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0AA1" w:rsidRPr="00872714" w:rsidRDefault="00C250EC" w:rsidP="00872714">
      <w:pPr>
        <w:numPr>
          <w:ilvl w:val="0"/>
          <w:numId w:val="2"/>
        </w:numPr>
        <w:spacing w:line="276" w:lineRule="auto"/>
        <w:jc w:val="center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Общее и дополнительное образование</w:t>
      </w:r>
    </w:p>
    <w:p w:rsidR="00DB0AA1" w:rsidRPr="00872714" w:rsidRDefault="00DB0AA1" w:rsidP="00872714">
      <w:pPr>
        <w:spacing w:line="276" w:lineRule="auto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sz w:val="26"/>
          <w:szCs w:val="26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составляет 0 %. 58 выпускников получили аттестаты за курс среднего общего образования и продолжили дальнейшую образовательную траекторию. Трое ребят получили аттестаты особого образца (с золотой медалью). Государственная итоговая аттестация показала высокий уровень владения учебным материалом. Этот показатель остается стабильным на протяжении последних 5 лет.</w:t>
      </w:r>
    </w:p>
    <w:p w:rsidR="00DB0AA1" w:rsidRPr="00872714" w:rsidRDefault="00DB0AA1" w:rsidP="00872714">
      <w:pPr>
        <w:spacing w:line="276" w:lineRule="auto"/>
        <w:ind w:left="-142" w:firstLine="709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left="-142" w:firstLine="709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ab/>
        <w:t>П. 13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DB0AA1" w:rsidRPr="00872714" w:rsidRDefault="00DB0AA1" w:rsidP="00872714">
      <w:pPr>
        <w:spacing w:line="276" w:lineRule="auto"/>
        <w:ind w:left="-142" w:firstLine="709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Доля муниципальных общеобразовательных учреждений, соответствующих современным требованиям обучения, составляет 50 %, что соответствует уровню 2020 г. МОУ «Турочакская СОШ» после капитального ремонта получила дополнительный спортивный зал, актовый зал. Кабинеты оснащены современным оборудованием.  Медицинское обслуживание школьников ведется в лицензированном школьном медицинском кабинете.  МОУ «Иогачская СОШ» совершенствует материально-техническую базу: закупается новая компьютерная техника, оснащаются учебные кабинеты.        С 2019 г. работает «Точка роста», где школьники на современном оборудовании занимаются на уроках и во внеурочной деятельности.</w:t>
      </w:r>
    </w:p>
    <w:p w:rsidR="00DB0AA1" w:rsidRPr="00872714" w:rsidRDefault="00DB0AA1" w:rsidP="008727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B0AA1" w:rsidRPr="00872714" w:rsidRDefault="00C250EC" w:rsidP="0087271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72714">
        <w:rPr>
          <w:rFonts w:ascii="Times New Roman" w:hAnsi="Times New Roman" w:cs="Times New Roman"/>
          <w:b/>
          <w:sz w:val="26"/>
          <w:szCs w:val="26"/>
          <w:lang w:val="ru-RU"/>
        </w:rPr>
        <w:t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DB0AA1" w:rsidRPr="00872714" w:rsidRDefault="00C250EC" w:rsidP="0087271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 составляет 66,67%, что выше уровня 2020 г. на 33,33%.</w:t>
      </w:r>
    </w:p>
    <w:p w:rsidR="00DB0AA1" w:rsidRPr="00872714" w:rsidRDefault="00C250EC" w:rsidP="0087271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 В аварийном состоянии находится здание школы и интерната МОУ «Дмитриевская СОШ», здание начальной школы в МОУ «Кебезенская СОШ».</w:t>
      </w:r>
    </w:p>
    <w:p w:rsidR="00DB0AA1" w:rsidRPr="00872714" w:rsidRDefault="00C250EC" w:rsidP="0087271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72714">
        <w:rPr>
          <w:sz w:val="26"/>
          <w:szCs w:val="26"/>
        </w:rPr>
        <w:t>Требуют капитального ремонта здания школ в МОУ «Кебезенская СОШ» филиал «Тулойская ООШ», в МОУ «Дмитриевская СОШ» филиал «Озеро-Куреевская ООШ» и филиал «Удаловская НОШ», в МОУ “Бийкинская СОШ” и филиал «Яйлинская ООШ», в МОУ “Тондошенская ООШ” и филиал «Верх –Бийская ООШ»</w:t>
      </w:r>
      <w:r w:rsidR="00D37CE4" w:rsidRPr="00872714">
        <w:rPr>
          <w:sz w:val="26"/>
          <w:szCs w:val="26"/>
        </w:rPr>
        <w:t>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 Планируется строительство новых зданий с 2023-2026гг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15 Доля детей первой и второй групп здоровья в общей численности обучающихся в муниципальных общеобразовательных учреждениях.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Доля детей первой и второй групп здоровья в общей численности обучающихся в муниципальных общеобразовательных учреждениях в 2021 г. составила 93,7% (детей 1 группы, детей 2 группы 2052). Это на 10,2 % больше, чем в 2020 г.  Образовательными учреждениями проводится большая профилактическая работа: уроки физической культуры, участие детей в спортивных мероприятиях различной направленности, занятия в спортивных секциях. На уроках биологии, обществознания, окружающий мир, технология изучаются основы здорового образа жизни. Классными руководителями, совместно с медработниками ведется мониторинг состояния здоровья школьников.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В 2022 году планируется сохранить показатель на уровне 93,7%.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16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sz w:val="26"/>
          <w:szCs w:val="26"/>
        </w:rPr>
        <w:t>Доля обучающихся в 2021 году в муниципальных общеобразовательных учреждениях, занимающихся во вторую (третью) смену, в общей численности обучающихся (2190 человек) в муниципальных общеобразовательных учреждениях составляет 30,41 %. Показатель уменьшился по отношению к аналогичному периоду 2020 г. на 5,5%</w:t>
      </w:r>
      <w:r w:rsidRPr="00872714">
        <w:rPr>
          <w:color w:val="000000" w:themeColor="text1"/>
          <w:sz w:val="26"/>
          <w:szCs w:val="26"/>
        </w:rPr>
        <w:t>. Увеличение количества детей, занимающихся в первую смену (1 классы, 9, 10,11 классы).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 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17 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Расходы бюджета муниципального образования на общее образование в расчете на 1 обучающегося в муниципальных общеобразовательных учреждениях составляет 43,204тыс. руб. Повышение показателя по отношению к аналогичному периоду 2020 г. составляет 9,105 тыс. руб. (33,465 – 2019 г.) </w:t>
      </w:r>
      <w:r w:rsidRPr="00872714">
        <w:rPr>
          <w:sz w:val="26"/>
          <w:szCs w:val="26"/>
        </w:rPr>
        <w:tab/>
        <w:t>Увеличение расходов на одного обучающегося произошло за счет увеличения МРОТ в 2021 году</w:t>
      </w:r>
      <w:r w:rsidR="00D37CE4" w:rsidRPr="00872714">
        <w:rPr>
          <w:sz w:val="26"/>
          <w:szCs w:val="26"/>
        </w:rPr>
        <w:t>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F1321D" w:rsidRDefault="00C250EC" w:rsidP="00F132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На 01.01.2022 год в муниципальном образовании «Турочакский район» функционирует 3 организации дополнительного образования детей: МОУ ДО«Турочакский ЦДТ», МОУ ДО «Турочакская ДЮСШ», МОУ ДО «Турочакская ДШИ». Учредителем МОУ ДО«Турочакский ЦДТ», МОУ ДО «Турочакская ДЮСШ» является Управление образования Администрации МО «Турочакский район». </w:t>
      </w:r>
    </w:p>
    <w:p w:rsidR="00DB0AA1" w:rsidRPr="00872714" w:rsidRDefault="00C250EC" w:rsidP="00F1321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Число дополнительного образования детей по отношению к 2020 году изменилось на 0,1%. Обучение по дополнительным общеобразовательным программам осуществляется в школах. Всего охват детей по дополнительным общеобразовательным программам составляет 2150 человек, что составляет 74,164 % от общего количества детей в возрасте от 5 до 18 лет.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40" w:line="276" w:lineRule="auto"/>
        <w:ind w:firstLine="567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                                     </w:t>
      </w:r>
      <w:r w:rsidRPr="00872714">
        <w:rPr>
          <w:b/>
          <w:sz w:val="26"/>
          <w:szCs w:val="26"/>
          <w:lang w:val="en-US"/>
        </w:rPr>
        <w:t>IV</w:t>
      </w:r>
      <w:r w:rsidRPr="00872714">
        <w:rPr>
          <w:b/>
          <w:sz w:val="26"/>
          <w:szCs w:val="26"/>
        </w:rPr>
        <w:t>. Культура</w:t>
      </w: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72714">
        <w:rPr>
          <w:rFonts w:ascii="Times New Roman" w:hAnsi="Times New Roman"/>
          <w:b/>
          <w:sz w:val="26"/>
          <w:szCs w:val="26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:rsidR="00DB0AA1" w:rsidRPr="00872714" w:rsidRDefault="00DB0AA1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i/>
          <w:sz w:val="26"/>
          <w:szCs w:val="26"/>
        </w:rPr>
        <w:t>клубами и учреждениями клубного типа</w:t>
      </w:r>
      <w:r w:rsidRPr="00872714">
        <w:rPr>
          <w:i/>
          <w:color w:val="000000"/>
          <w:sz w:val="26"/>
          <w:szCs w:val="26"/>
        </w:rPr>
        <w:t>-клубами и учреждениями клубного типа</w:t>
      </w:r>
      <w:r w:rsidRPr="00872714">
        <w:rPr>
          <w:color w:val="000000"/>
          <w:sz w:val="26"/>
          <w:szCs w:val="26"/>
        </w:rPr>
        <w:t xml:space="preserve">: фактически в районе 19 клубных учреждений культурно-досугового типа (структурных подразделений), из них 11 сельских домов культуры, 7 сельских клубов, 1 Дом Творчества и Досуга в них посадочных мест- 1836 ед. Уровень обеспеченности в 2021 г. составил 126,446 %.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Нормативная потребность в зрительских местах в клубах и учреждениях клубного типа в Турочакском районе 2020-2021 гг. составляет 1452 ед.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i/>
          <w:color w:val="000000"/>
          <w:sz w:val="26"/>
          <w:szCs w:val="26"/>
        </w:rPr>
        <w:t>-библиотеками</w:t>
      </w:r>
      <w:r w:rsidRPr="00872714">
        <w:rPr>
          <w:color w:val="000000"/>
          <w:sz w:val="26"/>
          <w:szCs w:val="26"/>
        </w:rPr>
        <w:t xml:space="preserve">: фактически в районе организовано 12 библиотек с учетом потребностей и обеспеченности библиотеками в расчете на численность населения района, степени удаленности данных учреждений от мест проживания населения. По факту в отчетном периоде обеспеченность населения библиотеками составила 100,0 %.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настоящее время на территории Турочакского района находится 12 общедоступных библиотек (структурные подразделения). Согласно «Модельного стандарта деятельности общедоступных библиотек РА» 2015 г. на территории каждого крупного поселка, района (750-1000 жителей), удаленных на 5 и более километров должно располагаться не менее одной общедоступной библиотеки.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других поселениях организуется нестационарная библиотечная сеть, которая является предметом заботы не только руководства центральной библиотеки, но и районных органов управления культурой, а также сельской администрации (помещение, транспорт, выполнение графика обслуживания).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 В труднодоступных (северных) и удаленных поселениях с количеством жителей 200 и более допускается открытие и содержание стационарной библиотеки. Кроме того, если библиотека ведет надомное обслуживание ветеранов войны и труда, инвалидов, то норматив населения на одну библиотеку может быть уменьшен (но не менее 150 жителей).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В соответствии с названными нормативами в Турочакском районе для доступности библиотек правомочно открытие библиотек в Артыбаше (554 жителя), в с. Тулое (223 жителя, 10 км до с. Кебезень). Размер книжных фондов библиотек в сельской местности определяется из расчета 4-9 книг на 1 жителя зоны обслуживания. В Турочакском районе средняя книгообеспеченность на 1 жителя составляет 9 книг.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i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По </w:t>
      </w:r>
      <w:r w:rsidRPr="00872714">
        <w:rPr>
          <w:i/>
          <w:color w:val="000000"/>
          <w:sz w:val="26"/>
          <w:szCs w:val="26"/>
        </w:rPr>
        <w:t>паркам культуры и отдыха</w:t>
      </w:r>
      <w:r w:rsidRPr="00872714">
        <w:rPr>
          <w:color w:val="000000"/>
          <w:sz w:val="26"/>
          <w:szCs w:val="26"/>
        </w:rPr>
        <w:t xml:space="preserve"> нулевые показатели, так как в муниципальном образовании парков культуры и отдыха нет.</w:t>
      </w:r>
    </w:p>
    <w:p w:rsidR="00DB0AA1" w:rsidRPr="00872714" w:rsidRDefault="00C250EC" w:rsidP="00872714">
      <w:pPr>
        <w:pStyle w:val="a5"/>
        <w:tabs>
          <w:tab w:val="left" w:pos="3278"/>
        </w:tabs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872714">
        <w:rPr>
          <w:rFonts w:ascii="Times New Roman" w:hAnsi="Times New Roman"/>
          <w:sz w:val="26"/>
          <w:szCs w:val="26"/>
        </w:rPr>
        <w:tab/>
      </w: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72714">
        <w:rPr>
          <w:rFonts w:ascii="Times New Roman" w:hAnsi="Times New Roman"/>
          <w:b/>
          <w:sz w:val="26"/>
          <w:szCs w:val="26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DB0AA1" w:rsidRPr="00872714" w:rsidRDefault="00DB0AA1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0AA1" w:rsidRPr="00872714" w:rsidRDefault="00C250EC" w:rsidP="00872714">
      <w:pPr>
        <w:spacing w:after="160"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составила 35,484 %. В связи с отсутствием заключения о признании объектов аварийными, непригодными к эксплуатации ранее данное значение было равно 0. Согласно фактическим данным количество зданий, требующих проведение капитального ремонта составляет 11 ед.  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3827"/>
        <w:gridCol w:w="4927"/>
      </w:tblGrid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Наименование учреждения культуры, требующие ремонта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Требуемые работы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Озеро-Куреево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Ремонт крыльца, замена окон, замена пола в фойе, утепление внешнего фасада здания, замена кровли, ограждение территории с лицевой стороны.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СК с. Каначак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Стяжка стен, замена окон, ремонт крыльца, замена дверей.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СК с. Санькин Аил (приспособленное помещение, здание школы)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кровли, ремонт крыльца, утепление внешнего фасада здания.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Тондошка (приспособленное помещение, здание сельской администрации)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Требуется строительство нового здания.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Кебезень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окон, замена пола в зрительном зале и в фойе, замена дверей - входной и запасного выхода, ремонт системы отопления, утепление внешнего фасада здания.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СК Кебезень-Заречье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дверей - входной и пожарного выхода, замена окон, ремонт крыльца.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СК с. Тулой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пола, замена окон, замена дверей - входной и запасного выхода, наращивание труб в системе отопления, ограждение территории.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Усть-Пыжа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Утепление внешнего фасада здания, замена окон, ограждение территории.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СК с. Чуйка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кровли, замена окон, укрепление фундамента, замена дверей, замена электропроводки и пожарной сигнализации, строительство крыльца.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Майск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Замена окон, замена кровли, замена пола.</w:t>
            </w:r>
          </w:p>
        </w:tc>
      </w:tr>
      <w:tr w:rsidR="00DB0AA1" w:rsidRPr="00872714">
        <w:tc>
          <w:tcPr>
            <w:tcW w:w="816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8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СДК с. Каяшкан (приспособленное помещение  - здание д/сада)</w:t>
            </w:r>
          </w:p>
        </w:tc>
        <w:tc>
          <w:tcPr>
            <w:tcW w:w="4927" w:type="dxa"/>
          </w:tcPr>
          <w:p w:rsidR="00DB0AA1" w:rsidRPr="00872714" w:rsidRDefault="00C250EC" w:rsidP="0087271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2714">
              <w:rPr>
                <w:rFonts w:ascii="Times New Roman" w:hAnsi="Times New Roman"/>
                <w:sz w:val="26"/>
                <w:szCs w:val="26"/>
              </w:rPr>
              <w:t>Наращивание труб в системе отопления, установка окон.</w:t>
            </w:r>
          </w:p>
        </w:tc>
      </w:tr>
    </w:tbl>
    <w:p w:rsidR="00DB0AA1" w:rsidRPr="00872714" w:rsidRDefault="00DB0AA1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72714">
        <w:rPr>
          <w:rFonts w:ascii="Times New Roman" w:hAnsi="Times New Roman"/>
          <w:b/>
          <w:sz w:val="26"/>
          <w:szCs w:val="26"/>
        </w:rPr>
        <w:t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собственности.</w:t>
      </w: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72714">
        <w:rPr>
          <w:rFonts w:ascii="Times New Roman" w:hAnsi="Times New Roman"/>
          <w:color w:val="000000"/>
          <w:sz w:val="26"/>
          <w:szCs w:val="26"/>
        </w:rPr>
        <w:t>В собственности муниципального образования числится 12 объектов культурного наследия, которые внесены в Единый государственный реестр объектов культурного наследия (памятников истории и культуры) народов Российской Федерации и имеют категорию регионального значения. Из 12, только у 8 объектов имеются зарегистрированные земельные участки.</w:t>
      </w: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72714">
        <w:rPr>
          <w:rFonts w:ascii="Times New Roman" w:hAnsi="Times New Roman"/>
          <w:color w:val="000000"/>
          <w:sz w:val="26"/>
          <w:szCs w:val="26"/>
        </w:rPr>
        <w:t xml:space="preserve">Количество объектов культурного наследия, находящихся в муниципальной собственности и требующих консервации или реставрации - 0. </w:t>
      </w:r>
    </w:p>
    <w:p w:rsidR="00DB0AA1" w:rsidRPr="00872714" w:rsidRDefault="00C250EC" w:rsidP="00872714">
      <w:pPr>
        <w:pStyle w:val="a5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872714">
        <w:rPr>
          <w:rFonts w:ascii="Times New Roman" w:hAnsi="Times New Roman"/>
          <w:color w:val="000000"/>
          <w:sz w:val="26"/>
          <w:szCs w:val="26"/>
        </w:rPr>
        <w:t>Из чего следует, что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равна 0%.</w:t>
      </w:r>
    </w:p>
    <w:p w:rsidR="00DB0AA1" w:rsidRPr="00872714" w:rsidRDefault="00DB0AA1" w:rsidP="00872714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DB0AA1" w:rsidRPr="00872714" w:rsidRDefault="00C250EC" w:rsidP="00872714">
      <w:pPr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  <w:lang w:eastAsia="ru-RU"/>
        </w:rPr>
      </w:pPr>
      <w:r w:rsidRPr="00872714">
        <w:rPr>
          <w:b/>
          <w:sz w:val="26"/>
          <w:szCs w:val="26"/>
          <w:lang w:eastAsia="ru-RU"/>
        </w:rPr>
        <w:t>Физическая культура и спорт</w:t>
      </w:r>
    </w:p>
    <w:p w:rsidR="00DB0AA1" w:rsidRPr="00872714" w:rsidRDefault="00C250EC" w:rsidP="00872714">
      <w:pPr>
        <w:spacing w:line="276" w:lineRule="auto"/>
        <w:ind w:firstLine="567"/>
        <w:rPr>
          <w:b/>
          <w:sz w:val="26"/>
          <w:szCs w:val="26"/>
          <w:lang w:eastAsia="ru-RU"/>
        </w:rPr>
      </w:pPr>
      <w:r w:rsidRPr="00872714">
        <w:rPr>
          <w:b/>
          <w:sz w:val="26"/>
          <w:szCs w:val="26"/>
          <w:lang w:eastAsia="ru-RU"/>
        </w:rPr>
        <w:t>П. 22 Доля населения, систематически занимающегося физической культурой и спортом.</w:t>
      </w:r>
    </w:p>
    <w:p w:rsidR="00DB0AA1" w:rsidRPr="00872714" w:rsidRDefault="00DB0AA1" w:rsidP="00872714">
      <w:pPr>
        <w:spacing w:line="276" w:lineRule="auto"/>
        <w:ind w:firstLine="567"/>
        <w:rPr>
          <w:b/>
          <w:sz w:val="26"/>
          <w:szCs w:val="26"/>
          <w:lang w:eastAsia="ru-RU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851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Численность лиц, систематически занимающихся физической культурой и спортом в 2021</w:t>
      </w:r>
      <w:r w:rsidRPr="00872714">
        <w:rPr>
          <w:color w:val="FF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г., увеличилась с 6106 до 6757 чел. ( в связи с возобновлением работы МОУ «Турочакская СОШ», открытием новых секций, пропагандой ведения здорового образа жизни и проведением новых дополнительных спортивных мероприятий).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851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Доля населения, систематически занимающегося физической культурой и спортом в 2021 г., составила 54,8 %, темп роста по отношению к 2020 году составляет 111,3%. В 2021 году состоялось открытие борцовского зала «Барс» в с.Турочак, ул.Советская,181/1. Работает секция куреш (тренер Шонкоров Чинат Викторович), секция дзюдо (Кандаракова Зинаида Сергеевна), смешанные единоборства (Макаренко Никита Андреевич) и секция хоккей с шайбой (Суворкин Михаил Сергеевич).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Провели республиканский фестиваль национальных видов спорта в с. Турочак на Купальской поляне совместно с Домом Дружбы народов. На фестивале были мастер-классы по борьбе куреш, камчи, тобок, соревнования по борьбе куреш.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Провели онлайн-турнир по шахматам, посвященный дню победы, в котором участники показали неплохие результаты, традиционно все вместе бежали лыжню России-2021 и на республиканском и на районном уровнях, воспитанники МОУ ДО Турочакской ДЮСШ.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зимней спартакиаде спортсменов Республики Алтай заняли общекомандное 2 место в лыжной гонке, в коньках два 2 места и одно 3 место.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Проведена спартакиада среди трудовых коллективов Турочакского района по лыжным гонкам, по настольному теннису, дартсу,футболу.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Провели первенство района по волейболу среди мужчин и женщин на приз «Турочакского СУ», велопробег, посвященный Дню Победы.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         Зубков Илья участвовал в «Пара-Крым-2021», занял 1 место среди колясочников на дистанции 100 метров.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          Провели соревнования по мини-футболу на приз Виталия Уина.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2021 году впервые проведен спортивно-оздоровительный марафон «СалопТурSki», участие приняло около 400 человек из 4 регионов. Действительно живя в снежных, лесных и красивейших условиях необходимо делать упор на вовлечение людей именно в лыжный спорт. Проведены соревнования по хоккею с шайбой на приз главы Турочакского района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К 2024 году планируем увеличить долю населения систематически занимающихся физической культурой и спортом до 59,3%. Для это есть все предпосылки. Так в 2022 году, за счет проведения спортивно-массовых мероприятий в соответствии с муниципальным заданием и развитием новых направлений.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2022 году район принимает участие в чемпионате ночной хоккейной лиги Республики Алтай сезон 2021-2022 в дивизионе 40+ спортивный клуб «КЕДР» с. Турочак занял 2 место. Продолжая развитие хоккея Центр национальных видов спорта в лице лице директора А. Варганова выиграл гранд в Фонде Тимченко на проведение однодневного фестиваля «Люблю маму, папу и хоккей», в начале года провели открытый Кубок главы Турочакского района по хоккею с приглашением команд из г. Новосибирска, Бийска, Горно-Алтайска, Кемеровской области в с. Турочак и в с. Иогач провели хоккейный турнир памяти И.П. Маскачакова. Летом будем готовится к участию в национальном фестивале «Эл-Ойын».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 </w:t>
      </w:r>
    </w:p>
    <w:p w:rsidR="00DB0AA1" w:rsidRPr="00872714" w:rsidRDefault="00C250EC" w:rsidP="00872714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23. Доля обучающихся, систематически занимающихся физической культурой и спортом, в общей численности обучающихся</w:t>
      </w:r>
    </w:p>
    <w:p w:rsidR="00DB0AA1" w:rsidRPr="00872714" w:rsidRDefault="00DB0AA1" w:rsidP="00872714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851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Доля обучающихся, систематически занимающихся физической культурой и спортом в общей численности обучающихся в 2021 г. составила 80,1 % (в 2020 г. - 68,5 %).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Улучшение показателя произошло за счет увеличения детей, занимающихся в ДЮСШ (организована хоккейная команда), увеличения численности детей, занимающихся в кружках и секциях в общеобразовательных организациях, пропагандой ведения здорового образа жизни и проведением новых дополнительных спортивных мероприятий.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целях улучшения показателя организована работа нового спортивного зала для занятий национальными видами спорта - куреш, стрельба из лука, шатра и др.</w:t>
      </w:r>
      <w:r w:rsidRPr="00872714">
        <w:rPr>
          <w:b/>
          <w:color w:val="000000"/>
          <w:sz w:val="26"/>
          <w:szCs w:val="26"/>
        </w:rPr>
        <w:t xml:space="preserve"> </w:t>
      </w:r>
    </w:p>
    <w:p w:rsidR="00DB0AA1" w:rsidRPr="00872714" w:rsidRDefault="00DB0AA1" w:rsidP="00872714">
      <w:pPr>
        <w:shd w:val="clear" w:color="auto" w:fill="FFFFFF"/>
        <w:spacing w:line="276" w:lineRule="auto"/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numPr>
          <w:ilvl w:val="0"/>
          <w:numId w:val="3"/>
        </w:numPr>
        <w:spacing w:line="276" w:lineRule="auto"/>
        <w:ind w:left="0" w:firstLine="0"/>
        <w:jc w:val="center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Жилищное строительство и обеспечение граждан жильем</w:t>
      </w:r>
    </w:p>
    <w:p w:rsidR="00DB0AA1" w:rsidRPr="00872714" w:rsidRDefault="00DB0AA1" w:rsidP="00872714">
      <w:pPr>
        <w:spacing w:line="276" w:lineRule="auto"/>
        <w:ind w:left="128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П.24 Общая площадь жилых помещений, приходящаяся в среднем на одного жителя-всего.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Площадь всего жилищного фонда на конец 2021 г.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служба), составила 271496 кв. м. Увеличение показателя на 103,3 % по отношению к 2020 г. связано с ростом ввода индивидуального жилья.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Общая площадь жилых помещений в жилых домах, построенных населением в 2021 г., составила 7047</w:t>
      </w:r>
      <w:r w:rsidRPr="00872714">
        <w:rPr>
          <w:color w:val="FF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кв. м., наблюдается повышение по отношению к 2020 г. на 16,9 %. Причиной увеличения объема жилья является, увеличение индивидуального жилищного строительства на территории МО «Турочакский район».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b/>
          <w:color w:val="000000"/>
          <w:sz w:val="26"/>
          <w:szCs w:val="26"/>
        </w:rPr>
        <w:t>25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8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Площадь земельных участков, предоставленных для строительства 2021 году, составила 13,186 га в расчете на 10 тыс. человек населения.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Снижение площади земельных участков, предоставленных для строительства в расчете на 10 тыс. человек населения к 2020 году на 37,89 га обусловлено ограниченностью земельных ресурсов. Расширение зон жилой застройки населенных пунктов будет выполнено в 2022 году.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Всего в 2021 году действует 1277 договоров аренды, в том числе в течение 2021 года было заключено 148 договоров аренды, а именно: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- предназначенные для жилищного строительства, индивидуального жилищного строительства выделено в 2021 году- 12 общей площадью 1,82 га.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- предназначенные для ведения личного подсобного хозяйства и ведения личного подсобного хозяйства на полевых участках – 94 земельных участков общей площадью 23,73га.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      - предназначенных для строительства гаража, магазина, придорожный сервис, хранение автотранспорта и эксплуатации телефонной станции - 5 земельных участка площадью 0,1 га.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- объектов рекреационного назначения, промышленных объектов, объектов торговли, индивидуальные гаражи – 9 земельных участков, общей площадью 15,32 га;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- для сельскохозяйственного производства, сенокошения, для выпаса, садоводства, ведения КФХ – 24 земельных участков, общей площадью 95,75 га;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соответствии Законом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Алтай" было предоставлено 6 земельных участка общей площадью 0,62 га из них: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Многодетным семьям с тремя и более детьми в возрасте до 18 лет – 2 земельных участка площадью 0,21 га;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Молодым семьям, возраст супругов в которой не превышает 35 лет – 2 земельных участка площадью 0,2 га;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Гражданам, являющимся ветеранами боевых действий – 0 земельный участок площадью 0 га;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Инвалидам и семьям, имеющим детей-инвалидов -2 земельных участков площадью 0,21 га;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По состоянию на 01 января 2022 года количество граждан, состоящих в очереди и имеющих право на получение земельного участка в собственность в рамках реализации Закона Республики Алтай от 10.11.2015 г. № 68 "О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":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Многодетные семьи с тремя и более детей в возрасте до 18 лет -54;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Молодые семьи, возраст супругов в которой не превышает 35 лет – 79;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Граждане, являющиеся ветеранами боевых действий – 5;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Инвалиды и семьи, имеющие детей-инвалидов –27;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 – 0.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Сокращение указанной очереди вызвано ее актуализацией и снятием с учета граждан по основаниям, предусмотренных законом (выезд за пределы района, приобретение земельного участка и т.п.)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b/>
          <w:color w:val="000000"/>
          <w:sz w:val="26"/>
          <w:szCs w:val="26"/>
        </w:rPr>
      </w:pPr>
      <w:r w:rsidRPr="00872714">
        <w:rPr>
          <w:b/>
          <w:color w:val="000000"/>
          <w:sz w:val="26"/>
          <w:szCs w:val="26"/>
        </w:rPr>
        <w:t>П. 26 Площадь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эксплуатацию: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объектов жилищного строительства - в течение 3 лет - составляет 69255,29 кв.м.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иных объектов капитального строительства - в течение 5 лет составляет 256208,31кв. м.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20"/>
        <w:jc w:val="both"/>
        <w:rPr>
          <w:sz w:val="26"/>
          <w:szCs w:val="26"/>
        </w:rPr>
      </w:pPr>
    </w:p>
    <w:p w:rsidR="00DB0AA1" w:rsidRPr="00872714" w:rsidRDefault="00C250EC" w:rsidP="00872714">
      <w:pPr>
        <w:pStyle w:val="Heading"/>
        <w:spacing w:line="276" w:lineRule="auto"/>
        <w:ind w:firstLine="567"/>
        <w:jc w:val="both"/>
        <w:rPr>
          <w:b/>
          <w:sz w:val="26"/>
          <w:szCs w:val="26"/>
          <w:lang w:val="ru-RU"/>
        </w:rPr>
      </w:pPr>
      <w:r w:rsidRPr="00872714">
        <w:rPr>
          <w:b/>
          <w:sz w:val="26"/>
          <w:szCs w:val="26"/>
          <w:lang w:val="ru-RU"/>
        </w:rPr>
        <w:t>П. 27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 за 2021г. составляет 100%, по сравнению с 2020 г. показатель не изменился.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Общее количество многоквартирных домов, в которых собственники помещений должны выбрать способ управления многоквартирными домами 8. По сравнению с прошлым годом показатель не изменился</w:t>
      </w:r>
    </w:p>
    <w:p w:rsidR="00DB0AA1" w:rsidRPr="00872714" w:rsidRDefault="00C250EC" w:rsidP="0087271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72714">
        <w:rPr>
          <w:color w:val="000000"/>
          <w:sz w:val="26"/>
          <w:szCs w:val="26"/>
        </w:rPr>
        <w:t>Количество многоквартирных домов управление, которыми осуществляют собственники жилья, составляет 8 ед., по сравнению с 2020 г. показатель не изменился.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рамках программы переселения из ветхих аварийных многоквартирных жилых домов в 2025 году планируется расселить 4 МКД.</w:t>
      </w:r>
    </w:p>
    <w:p w:rsidR="00DB0AA1" w:rsidRPr="00872714" w:rsidRDefault="00DB0AA1" w:rsidP="00872714">
      <w:pPr>
        <w:pStyle w:val="Heading"/>
        <w:spacing w:line="276" w:lineRule="auto"/>
        <w:ind w:firstLine="567"/>
        <w:jc w:val="both"/>
        <w:rPr>
          <w:b/>
          <w:sz w:val="26"/>
          <w:szCs w:val="26"/>
          <w:lang w:val="ru-RU"/>
        </w:rPr>
      </w:pPr>
    </w:p>
    <w:p w:rsidR="00DB0AA1" w:rsidRPr="00872714" w:rsidRDefault="00C250EC" w:rsidP="00872714">
      <w:pPr>
        <w:pStyle w:val="Heading"/>
        <w:spacing w:line="276" w:lineRule="auto"/>
        <w:ind w:firstLine="567"/>
        <w:jc w:val="both"/>
        <w:rPr>
          <w:b/>
          <w:sz w:val="26"/>
          <w:szCs w:val="26"/>
          <w:lang w:val="ru-RU"/>
        </w:rPr>
      </w:pPr>
      <w:r w:rsidRPr="00872714">
        <w:rPr>
          <w:b/>
          <w:sz w:val="26"/>
          <w:szCs w:val="26"/>
          <w:lang w:val="ru-RU"/>
        </w:rPr>
        <w:t>П. 28 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округа.</w:t>
      </w:r>
    </w:p>
    <w:p w:rsidR="00DB0AA1" w:rsidRPr="00872714" w:rsidRDefault="00DB0AA1" w:rsidP="00872714">
      <w:pPr>
        <w:pStyle w:val="a0"/>
        <w:spacing w:line="276" w:lineRule="auto"/>
        <w:rPr>
          <w:sz w:val="26"/>
          <w:szCs w:val="26"/>
          <w:lang w:val="ru-RU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Данная доля в 2021 г. составила 50%, по сравнению с 2020 г. показатель вырос на 10 %.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Общее число организаций коммунального комплекса на территории Турочакского района в 2021 г. составило 6 ед., по сравнению с 2020 г. показатель вырос на 1 ед.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Количество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составляет 3 ед., по сравнению с 2020 г. показатель вырос на 1 ед.</w:t>
      </w:r>
    </w:p>
    <w:p w:rsidR="00DB0AA1" w:rsidRPr="00872714" w:rsidRDefault="00DB0AA1" w:rsidP="00872714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29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 в 2021 г. составляет 894 ед.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Доля многоквартирных домов, расположенных на земельных участках, в отношении которых осуществлен кадастровый учет по состоянию на 01.01.2022 г. – увеличилась и составила 96,963%. 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Общее число многоквартирных домов, имеющих разрешение на ввод объекта в эксплуатацию в 2021 г. составляет 922 ед.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Планируется, что 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 в 2022 г. составит 925 ед.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3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Доля населения, получившего жилые помещения и улучшившего жилищные условия в отчетном году, в общей численности, состоящего на учете в муниципальном образовании «Турочакский район» в 2021 </w:t>
      </w:r>
      <w:r w:rsidR="007965A6" w:rsidRPr="00872714">
        <w:rPr>
          <w:color w:val="000000"/>
          <w:sz w:val="26"/>
          <w:szCs w:val="26"/>
        </w:rPr>
        <w:t>г.,</w:t>
      </w:r>
      <w:r w:rsidRPr="00872714">
        <w:rPr>
          <w:color w:val="000000"/>
          <w:sz w:val="26"/>
          <w:szCs w:val="26"/>
        </w:rPr>
        <w:t xml:space="preserve"> составляет 1,44 %, по сравнению с 2020 г. произошло уменьшение на 5,817 процентных пункта. Численность населения, получившего жилые помещения и улучшившего жилищные условия в отчетном году, составила 15 человек, по сравнению с 2020 г. произошло уменьшение на 80 чел.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3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В 2022 году планируется обеспечить следующие категории граждан: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инвалиды – 1;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комплексное развитие сельских территорий – 2;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молодая семья - 5.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872714">
        <w:rPr>
          <w:b/>
          <w:sz w:val="26"/>
          <w:szCs w:val="26"/>
        </w:rPr>
        <w:t>П. 31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отчетном году составила 44,1 %, что больше предыдущего года на 17,2 процентных пунктов в связи с увеличением поступления налоговых и неналоговых доходов на 6,4 % или на 13778,6 тыс. рублей, а так же снижение межбюджетных трансфертов на 250589,8 тыс. рублей, снижение субсидий на 273502,9 тыс. рублей и увеличением дотаций на 6153 тыс. рублей и увеличение иных межбюджетных трансфертов на 16760,1 тыс.</w:t>
      </w:r>
      <w:r w:rsidR="007965A6" w:rsidRPr="00872714">
        <w:rPr>
          <w:color w:val="00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рублей.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Причина увеличения поступления налоговых и неналоговых доходов с предыдущим финансовым годом связана с ростом НДФЛ на 7,7 % или 5393,6 тыс</w:t>
      </w:r>
      <w:r w:rsidR="007965A6" w:rsidRPr="00872714">
        <w:rPr>
          <w:color w:val="000000"/>
          <w:sz w:val="26"/>
          <w:szCs w:val="26"/>
        </w:rPr>
        <w:t>.</w:t>
      </w:r>
      <w:r w:rsidRPr="00872714">
        <w:rPr>
          <w:color w:val="000000"/>
          <w:sz w:val="26"/>
          <w:szCs w:val="26"/>
        </w:rPr>
        <w:t xml:space="preserve"> рублей, в связи с увеличением минимального размера оплаты труда на 5,5 %; с ростом Акцизов на 57,1 % или на 5347 тыс. рублей, в связи с увеличением нормативов отчислений в 2021 году; ростом УСН на 155,9 % или 12379 тыс. рублей, в связи с переходом новых плательщиков ранее уплачивающих ЕНВД; ростом ПСН в 93 раза или 2243,6 тыс. рублей, в связи с увеличением количества плательщиков в связи с отменой ЕНВД; ростом НИО на 1,1 % или 79,4 тыс. рублей;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роста доходов от аренды земельных участков на 29,5 % или 9928,3 тыс.</w:t>
      </w:r>
      <w:r w:rsidR="007965A6" w:rsidRPr="00872714">
        <w:rPr>
          <w:color w:val="000000"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рублей;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роста доходов от аренды имущества на 94 % или на 251,3 тыс. рублей;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роста доходов от оказания платных услуг на 45,7 % или на 1591,7 тыс.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рублей (платы за воду, изменения тарифов); за счет роста от продажи земельных участков на 15,1 % или на 263,7 тыс. рублей.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Причина уменьшения поступлений по ЗН на 28,2 % или 6372 тыс. рублей в предыдущем году поступила задолженность от предприятия банкрота свыше 7000 тыс. рублей; снижение НДПИ на 8 % или на 4318,5 тыс. рублей за сче</w:t>
      </w:r>
      <w:r w:rsidR="007965A6" w:rsidRPr="00872714">
        <w:rPr>
          <w:color w:val="000000"/>
          <w:sz w:val="26"/>
          <w:szCs w:val="26"/>
        </w:rPr>
        <w:t xml:space="preserve">т </w:t>
      </w:r>
      <w:r w:rsidRPr="00872714">
        <w:rPr>
          <w:color w:val="000000"/>
          <w:sz w:val="26"/>
          <w:szCs w:val="26"/>
        </w:rPr>
        <w:t>снижения добычи ООО «Майский», ООО «Пушта», ООО НК «Яман Садра».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П.32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Организаций муниципальной формы собственности, находящихся в стадии банкротства, на территории района нет.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Полная учетная стоимость основных фондов организаций муниципальной формы собственности на конец 2021 года составила 797 541,677 тыс. рублей. По сравнению с аналогичным периодом прошлого года произошло увеличение показателя на 223 828,994 тыс. рублей (2020 г. - 573 712,683 тыс. рублей).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Увеличение показателя связано с завершением строительства, а именно с введением в эксплуатацию, детских садов в с. Турочак (детский сад на 100 мест) и в с. Бийка (детский сад на 60 мест), приобретением автомобиля для нужд сельского поселения, передачей из государственной собственности Республики в собственность Турочакского района 6 автобусов, с дальнейшей передачей в оперативное управление учреждениям образования: МОУ «Кебезенская СОШ», МОУ «Бийкинская СОШ», МОУ «Тондошенская ООШ», МДОУ д/с «Березка» с. Иогач, МОУ «Иогачская СОШ», МКУ «ЦОД».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По итогам 2022 г. планируется увеличение стоимости основных фондов организаций муниципальной формы собственности до 1 198 </w:t>
      </w:r>
      <w:r w:rsidR="00387C7F" w:rsidRPr="00872714">
        <w:rPr>
          <w:color w:val="000000"/>
          <w:sz w:val="26"/>
          <w:szCs w:val="26"/>
        </w:rPr>
        <w:t>360,940 тыс.</w:t>
      </w:r>
      <w:r w:rsidRPr="00872714">
        <w:rPr>
          <w:color w:val="000000"/>
          <w:sz w:val="26"/>
          <w:szCs w:val="26"/>
        </w:rPr>
        <w:t xml:space="preserve"> рублей, или на 400 819,263 тыс. рублей, за счет ввода в эксплуатацию водопровода и системы канализации в с. Артыбаш, системы канализации в с. Иогач.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 33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4"/>
          <w:sz w:val="26"/>
          <w:szCs w:val="26"/>
        </w:rPr>
      </w:pPr>
    </w:p>
    <w:p w:rsidR="00DB0AA1" w:rsidRPr="00872714" w:rsidRDefault="00387C7F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Объем не завершенного в установленные сроки строительства, осуществляемого за счет средств бюджета</w:t>
      </w:r>
      <w:r w:rsidRPr="00872714">
        <w:rPr>
          <w:color w:val="000000"/>
          <w:sz w:val="26"/>
          <w:szCs w:val="26"/>
        </w:rPr>
        <w:t xml:space="preserve"> муниципального образования на 01 января 2022 года отсутствует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b/>
          <w:color w:val="000000"/>
          <w:sz w:val="26"/>
          <w:szCs w:val="26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По данному показателю значения отсутствуют, т.к. в МО «Турочакский район» просроченной кредиторской задолженности по оплате труда (включая начисления на оплату труда) муниципальных учреждений не имеется.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прогнозе - недопущение просроченной кредиторской задолженности по оплате труда (включая начисления на оплату труда) муниципальных учреждений.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sz w:val="26"/>
          <w:szCs w:val="26"/>
        </w:rPr>
      </w:pPr>
      <w:r w:rsidRPr="00872714">
        <w:rPr>
          <w:b/>
          <w:color w:val="000000"/>
          <w:sz w:val="26"/>
          <w:szCs w:val="26"/>
        </w:rPr>
        <w:t>П.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Расходы бюджета МО «Турочакский район» на содержание работников органов местного самоуправления в расчете на одного жителя муниципального образования в отчетном году составили 4629,4 руб., что выше предыдущего года на 220,9 руб. или на 5,0 % за счет увеличения штатной численности администрации района в связи, с производственной необходимостью.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В планируемом периоде ожидается сокращение расходов: в 2022 г. - до 4623,2 руб., в 2023 г. – до 4626,0 руб., в 2024 г. – до 4607,4 руб. в связи с оптимизацией расходов на оплату труда.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left="-567"/>
        <w:jc w:val="both"/>
        <w:rPr>
          <w:b/>
          <w:sz w:val="26"/>
          <w:szCs w:val="26"/>
        </w:rPr>
      </w:pPr>
      <w:r w:rsidRPr="00872714">
        <w:rPr>
          <w:color w:val="000000"/>
          <w:sz w:val="26"/>
          <w:szCs w:val="26"/>
        </w:rPr>
        <w:t> 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Схема территориального планирования МО «Турочакский район» утверждена решением Совета депутатов МО «Турочакский район» от 23 апреля 2010 г. № 21-2, изменения по 01.01.2022 г. не вносились. Генеральные планы сельских поселений утверждены.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 37 Удовлетворенность населения деятельностью органов местного самоуправления городского округа (муниципального района)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Удовлетворенность населения деятельностью органов местного самоуправления муниципального образования «Турочакский район» за 2021 г. составила 55,2%, по сравнению с 2020 г. показатель уменьшился на 2,7 процентных пункта (57,9 %).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Показатель удовлетворенности населения Турочакского района среди муниципальных образований Республики Алтай находится на 10-м месте.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Отмечены значения ниже республиканского по всем показателям удовлетворенности населения: </w:t>
      </w:r>
    </w:p>
    <w:p w:rsidR="00DB0AA1" w:rsidRPr="00872714" w:rsidRDefault="00C250EC" w:rsidP="00872714">
      <w:pPr>
        <w:pStyle w:val="a4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организацией теплоснабжения (снабжения топливом) - 71,4 % (9 место);</w:t>
      </w:r>
    </w:p>
    <w:p w:rsidR="00DB0AA1" w:rsidRPr="00872714" w:rsidRDefault="00C250EC" w:rsidP="00872714">
      <w:pPr>
        <w:pStyle w:val="a4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деятельностью глав органов местного самоуправления сельских поселений - 71,4% (8 место);</w:t>
      </w:r>
    </w:p>
    <w:p w:rsidR="00DB0AA1" w:rsidRPr="00872714" w:rsidRDefault="00C250EC" w:rsidP="00872714">
      <w:pPr>
        <w:pStyle w:val="a4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 электроснабжения - 69,2% (8 место);</w:t>
      </w:r>
    </w:p>
    <w:p w:rsidR="00DB0AA1" w:rsidRPr="00872714" w:rsidRDefault="00C250EC" w:rsidP="00872714">
      <w:pPr>
        <w:pStyle w:val="a4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 водоснабжения (водоотведения) - 66,7% (9 место);</w:t>
      </w:r>
    </w:p>
    <w:p w:rsidR="00DB0AA1" w:rsidRPr="00872714" w:rsidRDefault="00C250EC" w:rsidP="00872714">
      <w:pPr>
        <w:pStyle w:val="a4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деятельностью главы района – 57,1% (10 место);</w:t>
      </w:r>
    </w:p>
    <w:p w:rsidR="00DB0AA1" w:rsidRPr="00872714" w:rsidRDefault="00C250EC" w:rsidP="00872714">
      <w:pPr>
        <w:pStyle w:val="a4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деятельностью совета депутатов сельских поселений - 57,1% (9 место);</w:t>
      </w:r>
    </w:p>
    <w:p w:rsidR="00DB0AA1" w:rsidRPr="00872714" w:rsidRDefault="00C250EC" w:rsidP="00872714">
      <w:pPr>
        <w:pStyle w:val="a4"/>
        <w:numPr>
          <w:ilvl w:val="0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деятельностью администрации сельских поселений - 53,8% (9 место);</w:t>
      </w:r>
    </w:p>
    <w:p w:rsidR="00DB0AA1" w:rsidRPr="00872714" w:rsidRDefault="00C250EC" w:rsidP="00872714">
      <w:pPr>
        <w:pStyle w:val="a4"/>
        <w:numPr>
          <w:ilvl w:val="0"/>
          <w:numId w:val="1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 газоснабжения - 53,8% (8 место);</w:t>
      </w:r>
    </w:p>
    <w:p w:rsidR="00DB0AA1" w:rsidRPr="00872714" w:rsidRDefault="00C250EC" w:rsidP="00872714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деятельностью администрации муниципального района – 50,0% (10 место); </w:t>
      </w:r>
    </w:p>
    <w:p w:rsidR="00DB0AA1" w:rsidRPr="00872714" w:rsidRDefault="00C250EC" w:rsidP="00872714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деятельностью совета депутатов муниципального района - 50% (10 место);</w:t>
      </w:r>
    </w:p>
    <w:p w:rsidR="00DB0AA1" w:rsidRPr="00872714" w:rsidRDefault="00C250EC" w:rsidP="00872714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организацией транспортного обслуживания - 35,7% (10 место);</w:t>
      </w:r>
    </w:p>
    <w:p w:rsidR="00DB0AA1" w:rsidRPr="00872714" w:rsidRDefault="00C250EC" w:rsidP="00872714">
      <w:pPr>
        <w:pStyle w:val="a4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72714">
        <w:rPr>
          <w:rFonts w:ascii="Times New Roman" w:eastAsia="Times New Roman" w:hAnsi="Times New Roman" w:cs="Times New Roman"/>
          <w:color w:val="000000"/>
          <w:sz w:val="26"/>
          <w:szCs w:val="26"/>
        </w:rPr>
        <w:t>качеством автомобильных дорог - 28,6% (10 место).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b/>
          <w:spacing w:val="-2"/>
          <w:sz w:val="26"/>
          <w:szCs w:val="26"/>
        </w:rPr>
      </w:pPr>
      <w:r w:rsidRPr="00872714">
        <w:rPr>
          <w:color w:val="000000"/>
          <w:sz w:val="26"/>
          <w:szCs w:val="26"/>
        </w:rPr>
        <w:t xml:space="preserve">  </w:t>
      </w:r>
    </w:p>
    <w:p w:rsidR="00DB0AA1" w:rsidRPr="00872714" w:rsidRDefault="00C250EC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  <w:r w:rsidRPr="00872714">
        <w:rPr>
          <w:b/>
          <w:spacing w:val="-2"/>
          <w:sz w:val="26"/>
          <w:szCs w:val="26"/>
        </w:rPr>
        <w:t>П. 38. Среднегодовая численность постоянного населения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/>
          <w:spacing w:val="-2"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Среднегодовая численность постоянного населения за 2021 г. составила 12 341 чел., что меньше уровня предшествующего года на 0,6 % или на 69 чел. (за 2019 г. - 12 410 чел.). В январе-декабре 2021 г. родилось 142 чел., что на 3 ребенка или на 2,2 %</w:t>
      </w:r>
      <w:r w:rsidRPr="00872714">
        <w:rPr>
          <w:color w:val="FF0000"/>
          <w:sz w:val="26"/>
          <w:szCs w:val="26"/>
        </w:rPr>
        <w:t xml:space="preserve"> </w:t>
      </w:r>
      <w:r w:rsidRPr="00872714">
        <w:rPr>
          <w:sz w:val="26"/>
          <w:szCs w:val="26"/>
        </w:rPr>
        <w:t>больше</w:t>
      </w:r>
      <w:r w:rsidRPr="00872714">
        <w:rPr>
          <w:color w:val="000000"/>
          <w:sz w:val="26"/>
          <w:szCs w:val="26"/>
        </w:rPr>
        <w:t xml:space="preserve">, чем в 2020 г. (139 детей). Умерло 186 чел., что на 8 чел. или на 4,1 % меньше уровня предшествующего периода (за 2020 год - 194 чел.).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Естественный прирост в расчете на 1000 населения на 01.01.2022 г. составил (-) 3,5 промилле, тогда как на 01.01.2021 г. года составлял (-) 4,5 промилле. Рост показателя естественного прироста по отношению к 2020 году сформировался за счет роста числа родившихся и снижения умерших.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 w:themeColor="text1"/>
          <w:sz w:val="26"/>
          <w:szCs w:val="26"/>
          <w:highlight w:val="white"/>
        </w:rPr>
        <w:t xml:space="preserve">Одним из факторов снижения численности населения является миграционная убыль </w:t>
      </w:r>
      <w:r w:rsidRPr="00872714">
        <w:rPr>
          <w:sz w:val="26"/>
          <w:szCs w:val="26"/>
          <w:highlight w:val="white"/>
        </w:rPr>
        <w:t>в 2021 году</w:t>
      </w:r>
      <w:r w:rsidRPr="00872714">
        <w:rPr>
          <w:sz w:val="26"/>
          <w:szCs w:val="26"/>
        </w:rPr>
        <w:t xml:space="preserve">. Число прибывших на 01.01.2022 г. составило 588 чел., что на 15,6% меньше предшествующего года (2020 год - 697 чел.). Число выбывших на 01.01.2022 г. составило 698 чел., что на 10,6% больше предшествующего года (2020 год - 631 чел.). Миграционная убыль на 01.01.2022 г. составила (-) 110 чел., тогда как на 01.01.2021 г. миграционный прирост составлял (+) 66 чел.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В плановом периоде до 2024 года среднегодовая численность постоянно проживающего населения в Турочакском районе увеличится до 12400 человек.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Принимаемые меры по повышению </w:t>
      </w:r>
      <w:r w:rsidRPr="00872714">
        <w:rPr>
          <w:color w:val="000000"/>
          <w:sz w:val="26"/>
          <w:szCs w:val="26"/>
        </w:rPr>
        <w:t>численности: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реализация инвестиционных проектов в сферах туризма, промышленности и коммунального хозяйства;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формирование земельных участков для строительства жилья;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проведение массовых спортивных и праздничных мероприятий.</w:t>
      </w:r>
    </w:p>
    <w:p w:rsidR="00DB0AA1" w:rsidRPr="00872714" w:rsidRDefault="00DB0AA1" w:rsidP="00872714">
      <w:pPr>
        <w:spacing w:line="276" w:lineRule="auto"/>
        <w:ind w:firstLine="567"/>
        <w:jc w:val="both"/>
        <w:rPr>
          <w:bCs/>
          <w:spacing w:val="-2"/>
          <w:sz w:val="26"/>
          <w:szCs w:val="26"/>
        </w:rPr>
      </w:pPr>
    </w:p>
    <w:p w:rsidR="00DB0AA1" w:rsidRPr="00872714" w:rsidRDefault="00C250EC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872714">
        <w:rPr>
          <w:rFonts w:ascii="Times New Roman" w:hAnsi="Times New Roman" w:cs="Times New Roman"/>
          <w:b/>
          <w:sz w:val="26"/>
          <w:szCs w:val="26"/>
        </w:rPr>
        <w:t>. Энергосбережение и повышение энергетической эффективности</w:t>
      </w:r>
    </w:p>
    <w:p w:rsidR="00DB0AA1" w:rsidRPr="00872714" w:rsidRDefault="00DB0AA1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DB0AA1" w:rsidRPr="00872714" w:rsidRDefault="00C250EC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</w:rPr>
        <w:t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Удельная величина потребления энергетических ресурсов в многоквартирных домах в 2021 г. составила: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электрическая энергия 1435,613 кВт/ч на 1 проживающего по сравнению с 2020 г. произошло увеличение на 326,105 кВт/ч или на 22,71 %;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- объем потребления электрической энергии в многоквартирных домах составил 152,175 МВт/ч, в сравнении с 2020 г. показатель увеличился на 7,939 МВт/ч или на 5,21 %;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872714">
        <w:rPr>
          <w:color w:val="000000"/>
          <w:sz w:val="26"/>
          <w:szCs w:val="26"/>
        </w:rPr>
        <w:t>- тепловая энергия 0,104 Гкал на 1 кв. метр общей площади по сравнению с 2020 г. произошло увеличение на 0,006 Гкал или на 5,7 %;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</w:rPr>
        <w:t>- объем потребления тепловой энергии в многоквартирных домах составил 320,55 Гкал, что на 19,55 Гкал или 6,09 % больше потребления в 2020 г.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- холодная вода 13,074 м</w:t>
      </w:r>
      <w:r w:rsidRPr="00872714">
        <w:rPr>
          <w:color w:val="000000"/>
          <w:sz w:val="26"/>
          <w:szCs w:val="26"/>
          <w:highlight w:val="white"/>
          <w:vertAlign w:val="superscript"/>
        </w:rPr>
        <w:t>3</w:t>
      </w:r>
      <w:r w:rsidRPr="00872714">
        <w:rPr>
          <w:color w:val="000000"/>
          <w:sz w:val="26"/>
          <w:szCs w:val="26"/>
          <w:highlight w:val="white"/>
        </w:rPr>
        <w:t xml:space="preserve"> на 1 проживающего по сравнению с 2020 г. произошло уменьшение на 52,22 м</w:t>
      </w:r>
      <w:r w:rsidRPr="00872714">
        <w:rPr>
          <w:color w:val="000000"/>
          <w:sz w:val="26"/>
          <w:szCs w:val="26"/>
          <w:highlight w:val="white"/>
          <w:vertAlign w:val="superscript"/>
        </w:rPr>
        <w:t>3</w:t>
      </w:r>
      <w:r w:rsidRPr="00872714">
        <w:rPr>
          <w:color w:val="000000"/>
          <w:sz w:val="26"/>
          <w:szCs w:val="26"/>
          <w:highlight w:val="white"/>
        </w:rPr>
        <w:t xml:space="preserve"> или на 79,97 %;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объем потребления холодной воды в многоквартирных домах составил 0,706 тыс. м</w:t>
      </w:r>
      <w:r w:rsidRPr="00872714">
        <w:rPr>
          <w:color w:val="000000"/>
          <w:sz w:val="26"/>
          <w:szCs w:val="26"/>
          <w:vertAlign w:val="superscript"/>
        </w:rPr>
        <w:t>3</w:t>
      </w:r>
      <w:r w:rsidRPr="00872714">
        <w:rPr>
          <w:color w:val="000000"/>
          <w:sz w:val="26"/>
          <w:szCs w:val="26"/>
        </w:rPr>
        <w:t>. Показатель сократился на 3,734 тыс. м</w:t>
      </w:r>
      <w:r w:rsidRPr="00872714">
        <w:rPr>
          <w:color w:val="000000"/>
          <w:sz w:val="26"/>
          <w:szCs w:val="26"/>
          <w:vertAlign w:val="superscript"/>
        </w:rPr>
        <w:t>3</w:t>
      </w:r>
      <w:r w:rsidRPr="00872714">
        <w:rPr>
          <w:color w:val="000000"/>
          <w:sz w:val="26"/>
          <w:szCs w:val="26"/>
        </w:rPr>
        <w:t xml:space="preserve"> или на 84,09% в сравнении с 2020 г. в связи с уменьшением потребления холодной воды в летний период, а также в связи с устранением протечек.</w:t>
      </w:r>
    </w:p>
    <w:p w:rsidR="00DB0AA1" w:rsidRPr="00872714" w:rsidRDefault="00DB0AA1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0AA1" w:rsidRPr="00872714" w:rsidRDefault="00C250EC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714">
        <w:rPr>
          <w:rFonts w:ascii="Times New Roman" w:hAnsi="Times New Roman" w:cs="Times New Roman"/>
          <w:b/>
          <w:sz w:val="26"/>
          <w:szCs w:val="26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DB0AA1" w:rsidRPr="00872714" w:rsidRDefault="00DB0AA1" w:rsidP="00872714">
      <w:pPr>
        <w:pStyle w:val="14"/>
        <w:spacing w:after="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Удельная величина потребления энергетических ресурсов муниципальными бюджетными учреждениями в 2021 г. составила: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- электрическая энергия 394,908 кВт/ч на 1 человека населения по сравнению с 2020 г. произошло увеличение на 15,851 кВт/ч или на 4,01 %;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  <w:highlight w:val="white"/>
        </w:rPr>
      </w:pPr>
      <w:r w:rsidRPr="00872714">
        <w:rPr>
          <w:color w:val="000000"/>
          <w:sz w:val="26"/>
          <w:szCs w:val="26"/>
          <w:highlight w:val="white"/>
        </w:rPr>
        <w:t>- потребление электрической энергии составило 4873,560 МВт/ч, в сравнении с 2020 г. показатель увеличился на 169,459 МВт/ч или на 3,48 %;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тепловая энергия 0,110 Гкал на 1 кв. метр общей площади по сравнению с 2020 г. произошло уменьшение на 0,003 Гкал или на 2,65 %;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потребление тепловой энергии составило 3509,233 Гкал. В сравнении с 2020 г. показатель уменьшился на 90,767 Гкал или 2,52 %;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холодная вода 2,044 м</w:t>
      </w:r>
      <w:r w:rsidRPr="00872714">
        <w:rPr>
          <w:color w:val="000000"/>
          <w:sz w:val="26"/>
          <w:szCs w:val="26"/>
          <w:vertAlign w:val="superscript"/>
        </w:rPr>
        <w:t>3</w:t>
      </w:r>
      <w:r w:rsidRPr="00872714">
        <w:rPr>
          <w:color w:val="000000"/>
          <w:sz w:val="26"/>
          <w:szCs w:val="26"/>
        </w:rPr>
        <w:t xml:space="preserve"> на 1 человека населения по сравнению с 2020 г. произошло уменьшение на 0,48 м</w:t>
      </w:r>
      <w:r w:rsidRPr="00872714">
        <w:rPr>
          <w:color w:val="000000"/>
          <w:sz w:val="26"/>
          <w:szCs w:val="26"/>
          <w:vertAlign w:val="superscript"/>
        </w:rPr>
        <w:t xml:space="preserve">3 </w:t>
      </w:r>
      <w:r w:rsidRPr="00872714">
        <w:rPr>
          <w:color w:val="000000"/>
          <w:sz w:val="26"/>
          <w:szCs w:val="26"/>
        </w:rPr>
        <w:t>или на 19,01 %;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color w:val="000000"/>
          <w:sz w:val="26"/>
          <w:szCs w:val="26"/>
        </w:rPr>
        <w:t>- потребление холодной воды муниципальными бюджетными учреждениями составило 25,222 тыс. м</w:t>
      </w:r>
      <w:r w:rsidRPr="00872714">
        <w:rPr>
          <w:color w:val="000000"/>
          <w:sz w:val="26"/>
          <w:szCs w:val="26"/>
          <w:vertAlign w:val="superscript"/>
        </w:rPr>
        <w:t>3</w:t>
      </w:r>
      <w:r w:rsidRPr="00872714">
        <w:rPr>
          <w:color w:val="000000"/>
          <w:sz w:val="26"/>
          <w:szCs w:val="26"/>
        </w:rPr>
        <w:t>, что на 6,107 тыс. м</w:t>
      </w:r>
      <w:r w:rsidRPr="00872714">
        <w:rPr>
          <w:color w:val="000000"/>
          <w:sz w:val="26"/>
          <w:szCs w:val="26"/>
          <w:vertAlign w:val="superscript"/>
        </w:rPr>
        <w:t xml:space="preserve">3 </w:t>
      </w:r>
      <w:r w:rsidRPr="00872714">
        <w:rPr>
          <w:color w:val="000000"/>
          <w:sz w:val="26"/>
          <w:szCs w:val="26"/>
        </w:rPr>
        <w:t>или 19,49 % меньше потребления в 2020 г. (31,329 тыс. м</w:t>
      </w:r>
      <w:r w:rsidRPr="00872714">
        <w:rPr>
          <w:color w:val="000000"/>
          <w:sz w:val="26"/>
          <w:szCs w:val="26"/>
          <w:vertAlign w:val="superscript"/>
        </w:rPr>
        <w:t>3</w:t>
      </w:r>
      <w:r w:rsidRPr="00872714">
        <w:rPr>
          <w:color w:val="000000"/>
          <w:sz w:val="26"/>
          <w:szCs w:val="26"/>
        </w:rPr>
        <w:t>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72714">
        <w:rPr>
          <w:color w:val="000000"/>
          <w:sz w:val="26"/>
          <w:szCs w:val="26"/>
        </w:rPr>
        <w:t>По итогам 2021 г. в целом по району удельная величина потребления коммунальных ресурсов бюджетными учреждениями изменялась в сторону уменьшения, что обусловлено увеличением средней температуры наружного воздуха в течении календарного года.</w:t>
      </w:r>
    </w:p>
    <w:p w:rsidR="00DB0AA1" w:rsidRPr="00872714" w:rsidRDefault="00DB0AA1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b/>
          <w:sz w:val="26"/>
          <w:szCs w:val="26"/>
        </w:rPr>
        <w:t>П.41 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b/>
          <w:sz w:val="26"/>
          <w:szCs w:val="26"/>
        </w:rPr>
        <w:t xml:space="preserve"> </w:t>
      </w:r>
      <w:r w:rsidRPr="00872714">
        <w:rPr>
          <w:color w:val="000000"/>
          <w:sz w:val="26"/>
          <w:szCs w:val="26"/>
        </w:rPr>
        <w:t> </w:t>
      </w:r>
      <w:r w:rsidRPr="00872714">
        <w:rPr>
          <w:sz w:val="26"/>
          <w:szCs w:val="26"/>
        </w:rPr>
        <w:t xml:space="preserve">Общее количество организаций социальной сферы, охваченных независимой оценкой качества в отчетном периоде от общего числа организаций в сфере образования, подлежащих независимой оценке качества по МО «Турочакский район» - 4 учреждения и их удельный вес (в процентах) – 40%. 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Планируемый охват организаций образовательной сферы независимой оценкой качества в 2022 году: 4- (40%).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 Наименование организации социальной сферы, набравшей наибольшее количество баллов по итогам независимой оценки качества условий оказания услуг в 2021 году: Муниципальное образовательное учреждение «Кебезенская средняя общеобразовательная школа» -88, 5 баллов.</w:t>
      </w:r>
    </w:p>
    <w:p w:rsidR="00DB0AA1" w:rsidRPr="00872714" w:rsidRDefault="00C250EC" w:rsidP="0087271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  Наименование организации социальной сферы, набравшей наименьшее количество баллов по итогам независимой оценки качества условий оказания услуг в 2021 году: Муниципальное общеобразовательное учреждение «Турочакская средняя общеобразовательная школа им. Я.И. Боляева» -82,8 баллов.</w:t>
      </w:r>
    </w:p>
    <w:p w:rsidR="00DB0AA1" w:rsidRPr="00872714" w:rsidRDefault="00C250EC" w:rsidP="00872714">
      <w:pP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>Общий уровень удовлетворенности условиями осуществления образовательной деятельностью по совокупности организаций образования в муниципальном образовании «Турочакский район» составил -85,8 балла.</w:t>
      </w:r>
    </w:p>
    <w:p w:rsidR="00DB0AA1" w:rsidRDefault="00C250EC" w:rsidP="00872714">
      <w:pPr>
        <w:spacing w:line="276" w:lineRule="auto"/>
        <w:ind w:firstLine="709"/>
        <w:jc w:val="both"/>
        <w:rPr>
          <w:sz w:val="26"/>
          <w:szCs w:val="26"/>
        </w:rPr>
      </w:pPr>
      <w:r w:rsidRPr="00872714">
        <w:rPr>
          <w:sz w:val="26"/>
          <w:szCs w:val="26"/>
        </w:rPr>
        <w:t xml:space="preserve">В сфере культуры независимая оценка качества условий оказания услуг в 2021 году не проводилась, т.к. согласно Федерального закона 392-ФЗ от 05 декабря 2017 г. оценка проводится не реже чем один раз в три года, </w:t>
      </w:r>
      <w:r w:rsidR="00387C7F" w:rsidRPr="00872714">
        <w:rPr>
          <w:sz w:val="26"/>
          <w:szCs w:val="26"/>
        </w:rPr>
        <w:t>следовательно,</w:t>
      </w:r>
      <w:r w:rsidRPr="00872714">
        <w:rPr>
          <w:sz w:val="26"/>
          <w:szCs w:val="26"/>
        </w:rPr>
        <w:t xml:space="preserve"> проводилась в 2019 году. Следующую оценку запланировано провести в 2022 году, согласно закона.</w:t>
      </w:r>
    </w:p>
    <w:p w:rsidR="00F1321D" w:rsidRDefault="00F132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551" w:type="dxa"/>
        <w:tblInd w:w="-856" w:type="dxa"/>
        <w:tblLook w:val="04A0" w:firstRow="1" w:lastRow="0" w:firstColumn="1" w:lastColumn="0" w:noHBand="0" w:noVBand="1"/>
      </w:tblPr>
      <w:tblGrid>
        <w:gridCol w:w="598"/>
        <w:gridCol w:w="2466"/>
        <w:gridCol w:w="1264"/>
        <w:gridCol w:w="848"/>
        <w:gridCol w:w="709"/>
        <w:gridCol w:w="851"/>
        <w:gridCol w:w="850"/>
        <w:gridCol w:w="851"/>
        <w:gridCol w:w="708"/>
        <w:gridCol w:w="41"/>
        <w:gridCol w:w="1290"/>
        <w:gridCol w:w="66"/>
        <w:gridCol w:w="9"/>
      </w:tblGrid>
      <w:tr w:rsidR="00D54908" w:rsidRPr="00D54908" w:rsidTr="00F1321D">
        <w:trPr>
          <w:gridAfter w:val="1"/>
          <w:wAfter w:w="9" w:type="dxa"/>
          <w:trHeight w:val="25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bookmarkStart w:id="0" w:name="_GoBack"/>
            <w:bookmarkEnd w:id="0"/>
            <w:r w:rsidRPr="00D549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Отчетная информация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Примечание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8" w:rsidRPr="00D54908" w:rsidRDefault="00D54908" w:rsidP="00D54908">
            <w:pPr>
              <w:rPr>
                <w:b/>
                <w:bCs/>
                <w:lang w:eastAsia="ru-RU"/>
              </w:rPr>
            </w:pPr>
          </w:p>
        </w:tc>
        <w:tc>
          <w:tcPr>
            <w:tcW w:w="2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8" w:rsidRPr="00D54908" w:rsidRDefault="00D54908" w:rsidP="00D54908">
            <w:pPr>
              <w:rPr>
                <w:b/>
                <w:bCs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8" w:rsidRPr="00D54908" w:rsidRDefault="00D54908" w:rsidP="00D54908">
            <w:pPr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2024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908" w:rsidRPr="00D54908" w:rsidRDefault="00D54908" w:rsidP="00D54908">
            <w:pPr>
              <w:rPr>
                <w:b/>
                <w:bCs/>
                <w:lang w:eastAsia="ru-RU"/>
              </w:rPr>
            </w:pP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lang w:eastAsia="ru-RU"/>
              </w:rPr>
            </w:pPr>
            <w:r w:rsidRPr="00D54908">
              <w:rPr>
                <w:b/>
                <w:bCs/>
                <w:lang w:eastAsia="ru-RU"/>
              </w:rPr>
              <w:t>I. Экономическое развитие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единиц на 10 тыс. человек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296,91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339,52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362,90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14,45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11 736,56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1 719,80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1 558,50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95,84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95,53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28 842,70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30 286,00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32 960,30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34 608,30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36 338,70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38 155,60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20 996,40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21 943,80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24 081,50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26 544,00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27 871,00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29 264,00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муниципальных общеобразовательных учреждений: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21 414,00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24 124,10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29 745,10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27 710,00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29 096,00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30 550,00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22 954,10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25 702,90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34 066,75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33 824,00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35 515,00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37 291,00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25 148,30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27 986,51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30 537,10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33 013,28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35 407,12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37 973,00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20 594,58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24 267,90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25 232,18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26 296,56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27 611,39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28 991,96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II. Дошкольное образование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43,82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2,18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41,67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III. Общее и дополнительное образование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85,45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93,70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43,20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74,16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IV. Культура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клубами и учреждениями клубного типа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парками культуры и отдыха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35,48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V. Физическая культура и спорт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59,27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68,54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84,47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92,46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98,17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22,46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23,41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в том числе введенная в действие за год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Площадь земельных участков, предоставленных для строительства в расчете на 10 тыс. человек населения -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14,03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кв. метров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19 649,00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683 328,00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325 463,60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332 500,44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347 476,03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371 445,19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VII. Жилищно-коммунальное хозяйство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0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тепло, -газо-,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96,99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3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VIII. Организация муниципального управления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57,10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5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3 051,07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4 408,52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4 629,39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4 623,23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4 626,02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4 607,36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процентов от числа опрошенных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45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12,40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D54908">
        <w:trPr>
          <w:trHeight w:val="255"/>
        </w:trPr>
        <w:tc>
          <w:tcPr>
            <w:tcW w:w="10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54908">
              <w:rPr>
                <w:b/>
                <w:bCs/>
                <w:sz w:val="16"/>
                <w:szCs w:val="16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1 115,61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1 109,51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1 435,61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1 415,09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1 415,09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1 415,09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13,07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12,28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4F2ED" w:fill="F4F2ED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кВт-ч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379,06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394,91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392,71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392,71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391,13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6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Гкал на 1 кв. метр общей площади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горячая вода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куб. метров на 1 проживающего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3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в сфере культуры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54,86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61,50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в сфере образования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85,90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D54908" w:rsidRPr="00D54908" w:rsidTr="00F1321D">
        <w:trPr>
          <w:gridAfter w:val="2"/>
          <w:wAfter w:w="75" w:type="dxa"/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в сфере социального обслуживания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08" w:rsidRPr="00D54908" w:rsidRDefault="00D54908" w:rsidP="00D54908">
            <w:pPr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4908" w:rsidRPr="00D54908" w:rsidRDefault="00D54908" w:rsidP="00D54908">
            <w:pPr>
              <w:jc w:val="center"/>
              <w:rPr>
                <w:sz w:val="16"/>
                <w:szCs w:val="16"/>
                <w:lang w:eastAsia="ru-RU"/>
              </w:rPr>
            </w:pPr>
            <w:r w:rsidRPr="00D5490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908" w:rsidRPr="00D54908" w:rsidRDefault="00D54908" w:rsidP="00D5490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D5490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:rsidR="00D54908" w:rsidRPr="00D54908" w:rsidRDefault="00D54908">
      <w:pPr>
        <w:rPr>
          <w:rFonts w:asciiTheme="minorHAnsi" w:eastAsia="Symbola" w:hAnsiTheme="minorHAnsi" w:cs="Symbola"/>
          <w:sz w:val="24"/>
        </w:rPr>
      </w:pPr>
    </w:p>
    <w:sectPr w:rsidR="00D54908" w:rsidRPr="00D54908" w:rsidSect="00F1321D">
      <w:pgSz w:w="11906" w:h="16838"/>
      <w:pgMar w:top="1134" w:right="850" w:bottom="851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EC" w:rsidRDefault="00C250EC">
      <w:r>
        <w:separator/>
      </w:r>
    </w:p>
  </w:endnote>
  <w:endnote w:type="continuationSeparator" w:id="0">
    <w:p w:rsidR="00C250EC" w:rsidRDefault="00C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a">
    <w:altName w:val="Bell M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EC" w:rsidRDefault="00C250EC">
      <w:r>
        <w:separator/>
      </w:r>
    </w:p>
  </w:footnote>
  <w:footnote w:type="continuationSeparator" w:id="0">
    <w:p w:rsidR="00C250EC" w:rsidRDefault="00C2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E1A"/>
    <w:multiLevelType w:val="hybridMultilevel"/>
    <w:tmpl w:val="64441F74"/>
    <w:lvl w:ilvl="0" w:tplc="2CA66B4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4B4696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B546ED3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C28213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C56403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07E353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FD46F3D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0048A9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6D4A53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1890B25"/>
    <w:multiLevelType w:val="hybridMultilevel"/>
    <w:tmpl w:val="83828626"/>
    <w:lvl w:ilvl="0" w:tplc="DE1691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AEAA65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0089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D26A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A2FB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1CEEA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1A11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3CE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2274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9B06864"/>
    <w:multiLevelType w:val="hybridMultilevel"/>
    <w:tmpl w:val="141E3078"/>
    <w:lvl w:ilvl="0" w:tplc="DC648FA2">
      <w:start w:val="1"/>
      <w:numFmt w:val="upperRoman"/>
      <w:lvlText w:val="%1."/>
      <w:lvlJc w:val="left"/>
      <w:pPr>
        <w:ind w:left="1287" w:hanging="720"/>
      </w:pPr>
    </w:lvl>
    <w:lvl w:ilvl="1" w:tplc="BF9C78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0C26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1CA5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7C8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50D8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E21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02A94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B81D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2C0F6D"/>
    <w:multiLevelType w:val="hybridMultilevel"/>
    <w:tmpl w:val="F042C0E4"/>
    <w:lvl w:ilvl="0" w:tplc="7138F3C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92E1A8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42655F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564E77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C36731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4A3A13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D50A93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E1C858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8EFE379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B04296C"/>
    <w:multiLevelType w:val="hybridMultilevel"/>
    <w:tmpl w:val="BDD8C284"/>
    <w:lvl w:ilvl="0" w:tplc="D6BC913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6704C9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6B32F6C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4E4830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57C621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5B368C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8BEC90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BDAE33A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4C2E07E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D865311"/>
    <w:multiLevelType w:val="hybridMultilevel"/>
    <w:tmpl w:val="0024AB48"/>
    <w:lvl w:ilvl="0" w:tplc="53122F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156E2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C60F4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97AF1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9EE3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B7E01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AC07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4D41D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12D23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3040563"/>
    <w:multiLevelType w:val="hybridMultilevel"/>
    <w:tmpl w:val="CE761A5E"/>
    <w:lvl w:ilvl="0" w:tplc="D410127A">
      <w:start w:val="1"/>
      <w:numFmt w:val="bullet"/>
      <w:lvlText w:val="·"/>
      <w:lvlJc w:val="left"/>
      <w:pPr>
        <w:ind w:left="1489" w:hanging="780"/>
      </w:pPr>
      <w:rPr>
        <w:rFonts w:ascii="Symbol" w:eastAsia="Symbol" w:hAnsi="Symbol" w:cs="Symbol" w:hint="default"/>
      </w:rPr>
    </w:lvl>
    <w:lvl w:ilvl="1" w:tplc="165E74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C2DE6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28E6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F4F5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30A0C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1D46F74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020D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5D034BA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9401A3F"/>
    <w:multiLevelType w:val="hybridMultilevel"/>
    <w:tmpl w:val="3A6A3FB6"/>
    <w:lvl w:ilvl="0" w:tplc="92AAF6A0">
      <w:start w:val="5"/>
      <w:numFmt w:val="upperRoman"/>
      <w:lvlText w:val="%1."/>
      <w:lvlJc w:val="left"/>
      <w:pPr>
        <w:ind w:left="1287" w:hanging="720"/>
      </w:pPr>
    </w:lvl>
    <w:lvl w:ilvl="1" w:tplc="FCD2A0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AAF2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146A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6C67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C46D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E0AA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7A88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1A5A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E8A73C9"/>
    <w:multiLevelType w:val="hybridMultilevel"/>
    <w:tmpl w:val="50E60B86"/>
    <w:lvl w:ilvl="0" w:tplc="6E66D86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E94501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09F413E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7BC59B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5C245C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2676F2A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36C5BE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B344A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6C4C9C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418A12CA"/>
    <w:multiLevelType w:val="hybridMultilevel"/>
    <w:tmpl w:val="04FEFEA0"/>
    <w:lvl w:ilvl="0" w:tplc="C868F7C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46104888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14A201D0">
      <w:start w:val="1"/>
      <w:numFmt w:val="none"/>
      <w:suff w:val="nothing"/>
      <w:lvlText w:val=""/>
      <w:lvlJc w:val="left"/>
      <w:pPr>
        <w:ind w:left="0" w:firstLine="0"/>
      </w:pPr>
    </w:lvl>
    <w:lvl w:ilvl="3" w:tplc="D8445788">
      <w:start w:val="1"/>
      <w:numFmt w:val="none"/>
      <w:suff w:val="nothing"/>
      <w:lvlText w:val=""/>
      <w:lvlJc w:val="left"/>
      <w:pPr>
        <w:ind w:left="0" w:firstLine="0"/>
      </w:pPr>
    </w:lvl>
    <w:lvl w:ilvl="4" w:tplc="8D709C0E">
      <w:start w:val="1"/>
      <w:numFmt w:val="none"/>
      <w:suff w:val="nothing"/>
      <w:lvlText w:val=""/>
      <w:lvlJc w:val="left"/>
      <w:pPr>
        <w:ind w:left="0" w:firstLine="0"/>
      </w:pPr>
    </w:lvl>
    <w:lvl w:ilvl="5" w:tplc="5AEA189A">
      <w:start w:val="1"/>
      <w:numFmt w:val="none"/>
      <w:suff w:val="nothing"/>
      <w:lvlText w:val=""/>
      <w:lvlJc w:val="left"/>
      <w:pPr>
        <w:ind w:left="0" w:firstLine="0"/>
      </w:pPr>
    </w:lvl>
    <w:lvl w:ilvl="6" w:tplc="3E2C98FC">
      <w:start w:val="1"/>
      <w:numFmt w:val="none"/>
      <w:suff w:val="nothing"/>
      <w:lvlText w:val=""/>
      <w:lvlJc w:val="left"/>
      <w:pPr>
        <w:ind w:left="0" w:firstLine="0"/>
      </w:pPr>
    </w:lvl>
    <w:lvl w:ilvl="7" w:tplc="826CF51A">
      <w:start w:val="1"/>
      <w:numFmt w:val="none"/>
      <w:suff w:val="nothing"/>
      <w:lvlText w:val=""/>
      <w:lvlJc w:val="left"/>
      <w:pPr>
        <w:ind w:left="0" w:firstLine="0"/>
      </w:pPr>
    </w:lvl>
    <w:lvl w:ilvl="8" w:tplc="98A80BD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55A52AE"/>
    <w:multiLevelType w:val="hybridMultilevel"/>
    <w:tmpl w:val="5720B91C"/>
    <w:lvl w:ilvl="0" w:tplc="FB7679D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E7461D3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CA4C819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425C34F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535A17B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CCFA24B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C31A48C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DE30662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2021EF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AC11A73"/>
    <w:multiLevelType w:val="hybridMultilevel"/>
    <w:tmpl w:val="A6DE459E"/>
    <w:lvl w:ilvl="0" w:tplc="529816F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D2D832F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A14628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83C799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D3484E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B38C75D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2AD0FB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D80A78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0988F88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4BE30534"/>
    <w:multiLevelType w:val="hybridMultilevel"/>
    <w:tmpl w:val="B44665EA"/>
    <w:lvl w:ilvl="0" w:tplc="1EFC1F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BBEF5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C25F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AB469D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B6A7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F7C65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46FA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A0A2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362D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3065F18"/>
    <w:multiLevelType w:val="hybridMultilevel"/>
    <w:tmpl w:val="EFEE2C6A"/>
    <w:lvl w:ilvl="0" w:tplc="6D663A3C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87CB4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26CF7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6B922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009F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C22CB6A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4C61D5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48AB4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8A2294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7F576FC"/>
    <w:multiLevelType w:val="hybridMultilevel"/>
    <w:tmpl w:val="F89E63E6"/>
    <w:lvl w:ilvl="0" w:tplc="CD64F5F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BFC5A6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E882A4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BEC46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DCC1E0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0A2545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D7A19F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5330BE3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0B8276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9830293"/>
    <w:multiLevelType w:val="hybridMultilevel"/>
    <w:tmpl w:val="ED8A5850"/>
    <w:lvl w:ilvl="0" w:tplc="8DA0C60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4824E78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D7FA155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C52E0C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290273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EDF4314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E2EACD7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7C68E7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C8D2BD3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73CB7D48"/>
    <w:multiLevelType w:val="hybridMultilevel"/>
    <w:tmpl w:val="2BCC75AE"/>
    <w:lvl w:ilvl="0" w:tplc="F8009E0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746CC25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1FFE9A5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C448D9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C08EA9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3546F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DF508CB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E0468E6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CA4559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BB22C56"/>
    <w:multiLevelType w:val="hybridMultilevel"/>
    <w:tmpl w:val="442E2BA6"/>
    <w:lvl w:ilvl="0" w:tplc="089467D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A28A214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63ADB1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F02A5A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8E4A187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4A88250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9EB8821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3FC2815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71F2C77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0"/>
  </w:num>
  <w:num w:numId="16">
    <w:abstractNumId w:val="1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A1"/>
    <w:rsid w:val="001D0748"/>
    <w:rsid w:val="00387C7F"/>
    <w:rsid w:val="006A4C29"/>
    <w:rsid w:val="00725BFB"/>
    <w:rsid w:val="007965A6"/>
    <w:rsid w:val="00872714"/>
    <w:rsid w:val="00896813"/>
    <w:rsid w:val="00C250EC"/>
    <w:rsid w:val="00D21A7F"/>
    <w:rsid w:val="00D37CE4"/>
    <w:rsid w:val="00D54908"/>
    <w:rsid w:val="00D76508"/>
    <w:rsid w:val="00DB0AA1"/>
    <w:rsid w:val="00F1321D"/>
    <w:rsid w:val="00F4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7B0"/>
  <w15:docId w15:val="{D7DF2428-2749-4A5F-AEE9-28D856C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5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3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b">
    <w:name w:val="Абзац списка Знак"/>
    <w:qFormat/>
    <w:rPr>
      <w:sz w:val="22"/>
      <w:szCs w:val="22"/>
    </w:rPr>
  </w:style>
  <w:style w:type="character" w:customStyle="1" w:styleId="afc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6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fd">
    <w:name w:val="List"/>
    <w:basedOn w:val="a0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f">
    <w:name w:val="Знак"/>
    <w:basedOn w:val="a"/>
    <w:qFormat/>
    <w:rPr>
      <w:rFonts w:ascii="Verdana" w:hAnsi="Verdana" w:cs="Verdana"/>
      <w:lang w:val="en-US"/>
    </w:rPr>
  </w:style>
  <w:style w:type="paragraph" w:styleId="aff0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7">
    <w:name w:val="Body Text 2"/>
    <w:basedOn w:val="a"/>
    <w:qFormat/>
    <w:pPr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4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ff1">
    <w:name w:val="Balloon Text"/>
    <w:basedOn w:val="a"/>
    <w:link w:val="aff2"/>
    <w:uiPriority w:val="99"/>
    <w:semiHidden/>
    <w:unhideWhenUsed/>
    <w:rsid w:val="00725BFB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25BFB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doshka.ru/" TargetMode="External"/><Relationship Id="rId13" Type="http://schemas.openxmlformats.org/officeDocument/2006/relationships/hyperlink" Target="http://www.turochak-altai.ru/rayon/poseleniya/mayskoe-selskoe-poseleni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turochak.ru/" TargetMode="External"/><Relationship Id="rId12" Type="http://schemas.openxmlformats.org/officeDocument/2006/relationships/hyperlink" Target="http://www.turochak-altai.ru/rayon/poseleniya/kurmach-baygolskoe-selskoe-posele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urochak-alta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ochak-altai.ru/rayon/poseleniya/biykinskoe-selskoe-posele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ochak-altai.ru/rayon/poseleniya/ozero-kureevskoe-selskoe-poselenie/" TargetMode="External"/><Relationship Id="rId10" Type="http://schemas.openxmlformats.org/officeDocument/2006/relationships/hyperlink" Target="http://asp-artiba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kebezen.ru/" TargetMode="External"/><Relationship Id="rId14" Type="http://schemas.openxmlformats.org/officeDocument/2006/relationships/hyperlink" Target="http://xn----ctbfebpasnzneqef.xn--p1ai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10047</Words>
  <Characters>57274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Пользователь</cp:lastModifiedBy>
  <cp:revision>14</cp:revision>
  <cp:lastPrinted>2022-04-29T08:41:00Z</cp:lastPrinted>
  <dcterms:created xsi:type="dcterms:W3CDTF">2022-04-29T08:22:00Z</dcterms:created>
  <dcterms:modified xsi:type="dcterms:W3CDTF">2022-04-29T08:44:00Z</dcterms:modified>
  <dc:language>en-US</dc:language>
</cp:coreProperties>
</file>