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5166" w14:textId="77777777" w:rsidR="00A002EC" w:rsidRDefault="00062C62" w:rsidP="00B921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записка</w:t>
      </w:r>
    </w:p>
    <w:p w14:paraId="342B6734" w14:textId="15CD68F2" w:rsidR="00A002EC" w:rsidRDefault="7B7C690F" w:rsidP="00B921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7B7C690F">
        <w:rPr>
          <w:rFonts w:ascii="Times New Roman" w:hAnsi="Times New Roman"/>
          <w:b/>
          <w:bCs/>
          <w:sz w:val="24"/>
          <w:szCs w:val="24"/>
        </w:rPr>
        <w:t>к мониторингу социально-экономического развития</w:t>
      </w:r>
    </w:p>
    <w:p w14:paraId="64D492E9" w14:textId="2A0822E0" w:rsidR="00A002EC" w:rsidRDefault="7B7C690F" w:rsidP="00B921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7B7C690F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«Турочакский район» </w:t>
      </w:r>
      <w:r w:rsidR="00062C62">
        <w:br/>
      </w:r>
      <w:r w:rsidRPr="7B7C690F">
        <w:rPr>
          <w:rFonts w:ascii="Times New Roman" w:hAnsi="Times New Roman"/>
          <w:b/>
          <w:bCs/>
          <w:sz w:val="24"/>
          <w:szCs w:val="24"/>
        </w:rPr>
        <w:t>на 01.10.2020 г.</w:t>
      </w:r>
    </w:p>
    <w:p w14:paraId="672A6659" w14:textId="77777777" w:rsidR="00A002EC" w:rsidRDefault="00A002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9E3F56B" w14:textId="77777777" w:rsidR="00A002EC" w:rsidRDefault="7B7C690F" w:rsidP="00B9218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7B7C690F">
        <w:rPr>
          <w:rFonts w:ascii="Times New Roman" w:hAnsi="Times New Roman"/>
          <w:b/>
          <w:bCs/>
          <w:sz w:val="24"/>
          <w:szCs w:val="24"/>
        </w:rPr>
        <w:t>Общие показатели</w:t>
      </w:r>
    </w:p>
    <w:p w14:paraId="140B07CE" w14:textId="170CED86" w:rsidR="7B7C690F" w:rsidRDefault="7B7C690F" w:rsidP="00B9218F">
      <w:pPr>
        <w:spacing w:after="0" w:line="240" w:lineRule="auto"/>
        <w:ind w:firstLine="708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МО «Турочакский район» расположено в северо-восточной низкогорной части Республики Алтай. Площадь территории муниципального образования составляет 11060 км² (11,9 % от площади республики). </w:t>
      </w:r>
    </w:p>
    <w:p w14:paraId="47A2D5BF" w14:textId="664F7065" w:rsidR="7B7C690F" w:rsidRDefault="7B7C690F" w:rsidP="00B9218F">
      <w:pPr>
        <w:spacing w:after="0" w:line="240" w:lineRule="auto"/>
        <w:ind w:firstLine="708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В состав входят 9 сельских поселений, 32 населенных пункта. Административный центр – с. Турочак находится на расстоянии 140 км от республиканского центра г. Горно-Алтайска. </w:t>
      </w:r>
    </w:p>
    <w:p w14:paraId="5C01E366" w14:textId="28D93010" w:rsidR="7B7C690F" w:rsidRDefault="7B7C690F" w:rsidP="00B9218F">
      <w:pPr>
        <w:spacing w:after="0" w:line="240" w:lineRule="auto"/>
        <w:ind w:firstLine="708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Численность постоянного населения муниципального образования на 01.01.2020 г. составила 12 404 чел. Плотность населения муниципального образования – 1,1 чел. на 1 км ². </w:t>
      </w:r>
    </w:p>
    <w:p w14:paraId="7074F99C" w14:textId="4CEAB0F7" w:rsidR="7B7C690F" w:rsidRDefault="7B7C690F" w:rsidP="00B9218F">
      <w:pPr>
        <w:spacing w:after="0" w:line="240" w:lineRule="auto"/>
        <w:ind w:firstLine="708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Мониторинг социально-экономического развития МО «Турочакский район» осуществляется в рамках Плана мероприятий («дорожной карты») по перспективному развитию экономики и росту собственных доходов консолидированного бюджета муниципального образования, утвержденного постановлением главы Администрации МО «Турочакский район» от 18.07.2015 г. № 156 (в редакции постановления № 626 от 26.08.2019 г.).</w:t>
      </w:r>
    </w:p>
    <w:p w14:paraId="67C8F812" w14:textId="6AA6E956" w:rsidR="00A002EC" w:rsidRDefault="7B7C690F" w:rsidP="7B7C690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 w:rsidRPr="7B7C690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>. Собственные доходы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C97250A" w14:textId="7FD38605"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>1.1. Налоговые доходы консолидированного бюджета муниципального образования (без учета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7B7C690F">
        <w:rPr>
          <w:rFonts w:ascii="Times New Roman" w:eastAsia="Times New Roman" w:hAnsi="Times New Roman"/>
          <w:b/>
          <w:bCs/>
          <w:sz w:val="24"/>
          <w:szCs w:val="24"/>
        </w:rPr>
        <w:t>инжекторных</w:t>
      </w:r>
      <w:proofErr w:type="spellEnd"/>
      <w:r w:rsidRPr="7B7C690F">
        <w:rPr>
          <w:rFonts w:ascii="Times New Roman" w:eastAsia="Times New Roman" w:hAnsi="Times New Roman"/>
          <w:b/>
          <w:bCs/>
          <w:sz w:val="24"/>
          <w:szCs w:val="24"/>
        </w:rPr>
        <w:t>) двигателей, производимые на территории Российской Федерации)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43CA8C6" w14:textId="73AC7345"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sz w:val="24"/>
          <w:szCs w:val="24"/>
        </w:rPr>
        <w:t>Фактическое поступление налоговых доходов консолидированного бюджета МО «Турочакский район» (без учета доходов от уплаты акцизов на автомобильный и прямогонный бензин, дизельных и (или) карбюраторных (</w:t>
      </w:r>
      <w:proofErr w:type="spellStart"/>
      <w:r w:rsidRPr="7B7C690F">
        <w:rPr>
          <w:rFonts w:ascii="Times New Roman" w:eastAsia="Times New Roman" w:hAnsi="Times New Roman"/>
          <w:sz w:val="24"/>
          <w:szCs w:val="24"/>
        </w:rPr>
        <w:t>инжекторных</w:t>
      </w:r>
      <w:proofErr w:type="spellEnd"/>
      <w:r w:rsidRPr="7B7C690F">
        <w:rPr>
          <w:rFonts w:ascii="Times New Roman" w:eastAsia="Times New Roman" w:hAnsi="Times New Roman"/>
          <w:sz w:val="24"/>
          <w:szCs w:val="24"/>
        </w:rPr>
        <w:t xml:space="preserve">) двигателей, производимых на территории Российской Федерации) на 01.10.2020 г. составило 118,5 млн. руб. </w:t>
      </w:r>
    </w:p>
    <w:p w14:paraId="3666EE5D" w14:textId="351710C7"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В сравнении с 01.10.2019 г. отмечен рост поступлений налоговых доходов консолидированного бюджета муниципального образования на 16082,6 тыс. руб., темп роста составил 115,7 %. </w:t>
      </w:r>
    </w:p>
    <w:p w14:paraId="6F5368C0" w14:textId="00ADA643"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Исполнение доходной части бюджета муниципального образования «Турочакский район» в части налоговых поступлений по отдельным доходным источникам: </w:t>
      </w:r>
    </w:p>
    <w:p w14:paraId="7F4F2956" w14:textId="477230B8"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>НДФЛ: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факт на 01.10.2020 г. </w:t>
      </w:r>
      <w:r w:rsidRPr="006D4D7B">
        <w:rPr>
          <w:rFonts w:ascii="Times New Roman" w:eastAsia="Times New Roman" w:hAnsi="Times New Roman"/>
          <w:sz w:val="24"/>
          <w:szCs w:val="24"/>
        </w:rPr>
        <w:t>–</w:t>
      </w:r>
      <w:r w:rsidR="006D4D7B" w:rsidRPr="006D4D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D7B">
        <w:rPr>
          <w:rFonts w:ascii="Times New Roman" w:eastAsia="Times New Roman" w:hAnsi="Times New Roman"/>
          <w:sz w:val="24"/>
          <w:szCs w:val="24"/>
        </w:rPr>
        <w:t>46,6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млн. руб. По отношению к 01.10.2019 г. отмечен рост на 3,6% или на 1,6 млн. руб. </w:t>
      </w:r>
    </w:p>
    <w:p w14:paraId="5F8213F7" w14:textId="1368543A" w:rsidR="00A002EC" w:rsidRDefault="51D24848" w:rsidP="00441D7B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51D24848">
        <w:rPr>
          <w:rFonts w:ascii="Times New Roman" w:eastAsia="Times New Roman" w:hAnsi="Times New Roman"/>
          <w:b/>
          <w:bCs/>
          <w:sz w:val="24"/>
          <w:szCs w:val="24"/>
        </w:rPr>
        <w:t xml:space="preserve">УСН: </w:t>
      </w:r>
      <w:r w:rsidRPr="51D24848">
        <w:rPr>
          <w:rFonts w:ascii="Times New Roman" w:eastAsia="Times New Roman" w:hAnsi="Times New Roman"/>
          <w:sz w:val="24"/>
          <w:szCs w:val="24"/>
        </w:rPr>
        <w:t>факт на 01.10.2020 г. –</w:t>
      </w:r>
      <w:r w:rsidR="006D4D7B">
        <w:rPr>
          <w:rFonts w:ascii="Times New Roman" w:eastAsia="Times New Roman" w:hAnsi="Times New Roman"/>
          <w:sz w:val="24"/>
          <w:szCs w:val="24"/>
        </w:rPr>
        <w:t xml:space="preserve"> </w:t>
      </w:r>
      <w:r w:rsidRPr="51D24848">
        <w:rPr>
          <w:rFonts w:ascii="Times New Roman" w:eastAsia="Times New Roman" w:hAnsi="Times New Roman"/>
          <w:sz w:val="24"/>
          <w:szCs w:val="24"/>
        </w:rPr>
        <w:t>13,5 млн. руб. По отношению к 01.10.2019 г. отмечен рост</w:t>
      </w:r>
      <w:r w:rsidR="006D4D7B">
        <w:rPr>
          <w:rFonts w:ascii="Times New Roman" w:eastAsia="Times New Roman" w:hAnsi="Times New Roman"/>
          <w:sz w:val="24"/>
          <w:szCs w:val="24"/>
        </w:rPr>
        <w:t xml:space="preserve"> </w:t>
      </w:r>
      <w:r w:rsidRPr="51D24848">
        <w:rPr>
          <w:rFonts w:ascii="Times New Roman" w:eastAsia="Times New Roman" w:hAnsi="Times New Roman"/>
          <w:sz w:val="24"/>
          <w:szCs w:val="24"/>
        </w:rPr>
        <w:t xml:space="preserve">на 32,9 % или на 3,4 млн. руб. </w:t>
      </w:r>
    </w:p>
    <w:p w14:paraId="59E01543" w14:textId="50665A0E"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 xml:space="preserve">ЕНВД: 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факт на 01.10.2020 г. – 2,6 млн. руб. По отношению к 01.10.2019 г. отмечен рост на 1,1 % или на 27,2 млн. руб. </w:t>
      </w:r>
    </w:p>
    <w:p w14:paraId="442863A5" w14:textId="14F580C1"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 xml:space="preserve">ПСН: 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факт на 01.10.2020 г. – 0,2 млн. руб. По отношению к 01.10.2019 г. отмечен рост на 56,7 % или на 0,1 млн. руб. </w:t>
      </w:r>
    </w:p>
    <w:p w14:paraId="7187CAC8" w14:textId="508B3EF5"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 xml:space="preserve">НИО: 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факт на 01.10.2020 г. – 5,5 млн. руб. По отношению к 01.10.2019 г. отмечен рост на 2,1 % или на 0,1 млн. руб. </w:t>
      </w:r>
    </w:p>
    <w:p w14:paraId="53F62932" w14:textId="4FE17614"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 xml:space="preserve">ЗН: 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факт на 01.10.2020 г. – 15,2 млн. руб. По отношению к 01.10.2019 г. отмечен рост на 102,6 % или на 7,7 млн. руб. </w:t>
      </w:r>
    </w:p>
    <w:p w14:paraId="126FE460" w14:textId="0CC854D8" w:rsidR="00A002EC" w:rsidRDefault="7B7C690F" w:rsidP="7B7C69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b/>
          <w:bCs/>
          <w:sz w:val="24"/>
          <w:szCs w:val="24"/>
        </w:rPr>
        <w:t xml:space="preserve">НДПИ: 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факт на 01.10.2020 г. – 33,5 млн. руб. По отношению к 01.10.2019 г. отмечен рост на 13,3 % или на 3,9 млн. руб. </w:t>
      </w:r>
    </w:p>
    <w:p w14:paraId="3256DE9E" w14:textId="1A6073D5" w:rsidR="00A002EC" w:rsidRDefault="00A002EC" w:rsidP="7B7C6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84BAFA" w14:textId="77777777" w:rsidR="00A002EC" w:rsidRDefault="7B7C690F" w:rsidP="7B7C69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7B7C690F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7B7C690F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7B7C690F">
        <w:rPr>
          <w:rFonts w:ascii="Times New Roman" w:hAnsi="Times New Roman"/>
          <w:b/>
          <w:bCs/>
          <w:sz w:val="24"/>
          <w:szCs w:val="24"/>
        </w:rPr>
        <w:t>. Реальный сектор экономики</w:t>
      </w:r>
    </w:p>
    <w:p w14:paraId="51F99AB2" w14:textId="58DD9231" w:rsidR="57C6CC68" w:rsidRDefault="7B7C690F" w:rsidP="7B7C690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proofErr w:type="spellStart"/>
      <w:r w:rsidRPr="7B7C690F">
        <w:rPr>
          <w:rFonts w:ascii="Times New Roman" w:eastAsia="Times New Roman" w:hAnsi="Times New Roman"/>
          <w:sz w:val="24"/>
          <w:szCs w:val="24"/>
        </w:rPr>
        <w:t>бюджетообразующими</w:t>
      </w:r>
      <w:proofErr w:type="spellEnd"/>
      <w:r w:rsidRPr="7B7C690F">
        <w:rPr>
          <w:rFonts w:ascii="Times New Roman" w:eastAsia="Times New Roman" w:hAnsi="Times New Roman"/>
          <w:sz w:val="24"/>
          <w:szCs w:val="24"/>
        </w:rPr>
        <w:t xml:space="preserve"> отраслями реального сектора экономики МО «Турочакский район» являются промышленность, сельское хозяйство, сфера услуг.</w:t>
      </w:r>
      <w:r w:rsidRPr="7B7C690F">
        <w:rPr>
          <w:rFonts w:ascii="Times New Roman" w:hAnsi="Times New Roman"/>
          <w:sz w:val="24"/>
          <w:szCs w:val="24"/>
        </w:rPr>
        <w:t xml:space="preserve"> </w:t>
      </w:r>
    </w:p>
    <w:p w14:paraId="4A734F02" w14:textId="77777777" w:rsidR="00A002EC" w:rsidRDefault="7B7C690F" w:rsidP="7B7C6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7B7C690F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7B7C69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Промышленное производство</w:t>
      </w:r>
    </w:p>
    <w:p w14:paraId="5CB093C9" w14:textId="76D2A3BC" w:rsidR="00A002EC" w:rsidRDefault="582743C4" w:rsidP="58274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82743C4">
        <w:rPr>
          <w:rFonts w:ascii="Times New Roman" w:eastAsia="Times New Roman" w:hAnsi="Times New Roman"/>
          <w:sz w:val="24"/>
          <w:szCs w:val="24"/>
          <w:lang w:eastAsia="ar-SA"/>
        </w:rPr>
        <w:t>Количество предприятий и организаций по «чистым видам» экономической деятельности в сфере промышленности, действующих по состоянию на 01.10.2020 г., по МО «Турочакский район» составило 29 ед., что больше на 2 ед. по сравнению с аналогичным периодом прошлого года (на 01.10.2019 г. – 27 ед.).</w:t>
      </w:r>
    </w:p>
    <w:p w14:paraId="739429B6" w14:textId="77777777" w:rsidR="00A002EC" w:rsidRDefault="50CEE466" w:rsidP="50CEE4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50CEE466">
        <w:rPr>
          <w:rFonts w:ascii="Times New Roman" w:hAnsi="Times New Roman"/>
          <w:b/>
          <w:bCs/>
          <w:sz w:val="24"/>
          <w:szCs w:val="24"/>
        </w:rPr>
        <w:t>Объем отгруженных товаров собственного производства, выполнено работ и услуг собственными силами (без субъектов малого предпринимательства)</w:t>
      </w:r>
    </w:p>
    <w:p w14:paraId="45643FB2" w14:textId="34389A4C" w:rsidR="57C6CC68" w:rsidRDefault="50CEE466" w:rsidP="50CEE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50CEE466">
        <w:rPr>
          <w:rFonts w:ascii="Times New Roman" w:eastAsia="Times New Roman" w:hAnsi="Times New Roman"/>
          <w:sz w:val="24"/>
          <w:szCs w:val="24"/>
        </w:rPr>
        <w:t>По состоянию на 01.10.2020 г. объем отгруженных товаров собственного производства, выполненных работ и услуг собственными силами предприятий, составил 466,25 млн. руб., темп роста к аналогичному периоду прошлого года составил 118 % (на 01.10.2019 г. – 395,22 млн. руб.). На душу населения данный показатель составил 37,6 тыс. руб.</w:t>
      </w:r>
    </w:p>
    <w:p w14:paraId="27229425" w14:textId="2D3105AB" w:rsidR="57C6CC68" w:rsidRDefault="50CEE466" w:rsidP="50CEE466">
      <w:pPr>
        <w:spacing w:after="0" w:line="240" w:lineRule="auto"/>
        <w:ind w:firstLine="709"/>
        <w:jc w:val="both"/>
      </w:pPr>
      <w:r w:rsidRPr="50CEE466">
        <w:rPr>
          <w:rFonts w:ascii="Times New Roman" w:eastAsia="Times New Roman" w:hAnsi="Times New Roman"/>
          <w:sz w:val="24"/>
          <w:szCs w:val="24"/>
        </w:rPr>
        <w:t>Увеличение общего объема отгруженных товаров собственного производства, выполненных работ и услуг собственными силами предприятий на 01.10.2020 г. обусловлено следующими разделами:</w:t>
      </w:r>
    </w:p>
    <w:p w14:paraId="381F6297" w14:textId="7BAA4049" w:rsidR="57C6CC68" w:rsidRDefault="50CEE466" w:rsidP="50CEE466">
      <w:pPr>
        <w:spacing w:after="0" w:line="240" w:lineRule="auto"/>
        <w:ind w:firstLine="709"/>
        <w:jc w:val="both"/>
      </w:pPr>
      <w:r w:rsidRPr="50CEE466">
        <w:rPr>
          <w:rFonts w:ascii="Times New Roman" w:eastAsia="Times New Roman" w:hAnsi="Times New Roman"/>
          <w:sz w:val="24"/>
          <w:szCs w:val="24"/>
        </w:rPr>
        <w:t>по разделу G «Торговля оптовая и розничная; ремонт автотранспортных средств и мотоциклов» увеличение составило 115,2 % к аналогичному периоду прошлого года;</w:t>
      </w:r>
    </w:p>
    <w:p w14:paraId="4FE0CA1E" w14:textId="4D712C3A" w:rsidR="57C6CC68" w:rsidRDefault="50CEE466" w:rsidP="50CEE466">
      <w:pPr>
        <w:spacing w:after="0" w:line="240" w:lineRule="auto"/>
        <w:ind w:firstLine="709"/>
        <w:jc w:val="both"/>
      </w:pPr>
      <w:r w:rsidRPr="50CEE466">
        <w:rPr>
          <w:rFonts w:ascii="Times New Roman" w:eastAsia="Times New Roman" w:hAnsi="Times New Roman"/>
          <w:sz w:val="24"/>
          <w:szCs w:val="24"/>
        </w:rPr>
        <w:t>по разделу Н «Транспортировка и хранение» увеличение произошло в 4,7 раза к аналогичному периоду прошлого года.</w:t>
      </w:r>
    </w:p>
    <w:p w14:paraId="6152A45B" w14:textId="20961C71" w:rsidR="57C6CC68" w:rsidRDefault="50CEE466" w:rsidP="50CEE466">
      <w:pPr>
        <w:spacing w:after="0" w:line="240" w:lineRule="auto"/>
        <w:ind w:firstLine="709"/>
        <w:jc w:val="both"/>
      </w:pPr>
      <w:r w:rsidRPr="50CEE466">
        <w:rPr>
          <w:rFonts w:ascii="Times New Roman" w:eastAsia="Times New Roman" w:hAnsi="Times New Roman"/>
          <w:sz w:val="24"/>
          <w:szCs w:val="24"/>
        </w:rPr>
        <w:t>Уменьшение общего объема отгруженных товаров собственного производства, выполненных работ и услуг собственными силами предприятий на 01.10.2020 г. отмечено по разделам:</w:t>
      </w:r>
    </w:p>
    <w:p w14:paraId="2C3E3336" w14:textId="09BA82B8" w:rsidR="57C6CC68" w:rsidRDefault="50CEE466" w:rsidP="50CEE466">
      <w:pPr>
        <w:spacing w:after="0" w:line="240" w:lineRule="auto"/>
        <w:ind w:firstLine="709"/>
        <w:jc w:val="both"/>
      </w:pPr>
      <w:r w:rsidRPr="50CEE466">
        <w:rPr>
          <w:rFonts w:ascii="Times New Roman" w:eastAsia="Times New Roman" w:hAnsi="Times New Roman"/>
          <w:sz w:val="24"/>
          <w:szCs w:val="24"/>
        </w:rPr>
        <w:t xml:space="preserve">по разделу Р «Образование» снижение составило 78,4 % к аналогичному периоду прошлого года. </w:t>
      </w:r>
    </w:p>
    <w:p w14:paraId="6EB48CFF" w14:textId="1BA87B59" w:rsidR="57C6CC68" w:rsidRDefault="50CEE466" w:rsidP="50CEE466">
      <w:pPr>
        <w:spacing w:after="0" w:line="240" w:lineRule="auto"/>
        <w:ind w:firstLine="709"/>
        <w:jc w:val="both"/>
      </w:pPr>
      <w:r w:rsidRPr="50CEE466">
        <w:rPr>
          <w:rFonts w:ascii="Times New Roman" w:eastAsia="Times New Roman" w:hAnsi="Times New Roman"/>
          <w:sz w:val="24"/>
          <w:szCs w:val="24"/>
        </w:rPr>
        <w:t>В структуре общего объема отгруженных товаров собственного производства, выполненных работ и услуг собственными силами предприятий на 01.10.2020 г. наибольшую долю определить невозможно, на раздел Н «Транспортировка и хранение», где наибольший темп роста, приходится 13 % от общего объема.</w:t>
      </w:r>
      <w:r w:rsidRPr="50CEE466">
        <w:rPr>
          <w:rFonts w:ascii="Times New Roman" w:hAnsi="Times New Roman"/>
          <w:sz w:val="24"/>
          <w:szCs w:val="24"/>
        </w:rPr>
        <w:t xml:space="preserve"> </w:t>
      </w:r>
    </w:p>
    <w:p w14:paraId="575B50DC" w14:textId="77777777" w:rsidR="00A002EC" w:rsidRDefault="7B7C69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7B7C690F">
        <w:rPr>
          <w:rFonts w:ascii="Times New Roman" w:hAnsi="Times New Roman"/>
          <w:b/>
          <w:bCs/>
          <w:i/>
          <w:iCs/>
          <w:sz w:val="24"/>
          <w:szCs w:val="24"/>
        </w:rPr>
        <w:t>Объем промышленного производства</w:t>
      </w:r>
    </w:p>
    <w:p w14:paraId="70365BD3" w14:textId="7A4E06D9" w:rsidR="7B7C690F" w:rsidRDefault="4B59BE86" w:rsidP="00B9218F">
      <w:pPr>
        <w:spacing w:after="0"/>
        <w:ind w:firstLine="720"/>
        <w:jc w:val="both"/>
      </w:pPr>
      <w:r w:rsidRPr="4B59BE86">
        <w:rPr>
          <w:rFonts w:ascii="Times New Roman" w:eastAsia="Times New Roman" w:hAnsi="Times New Roman"/>
          <w:sz w:val="24"/>
          <w:szCs w:val="24"/>
        </w:rPr>
        <w:t>В сфере промышленного производства в январе - сентябре 2020 г. сводный индекс промышленного производства (далее – ИПП) составил 93,9 % (по Республике Алтай – 120,6 %), объем отгруженной промышленными предприятиями продукции – 101,89 млн. руб.</w:t>
      </w:r>
    </w:p>
    <w:p w14:paraId="0E65ECBF" w14:textId="1F9FCC25" w:rsidR="7B7C690F" w:rsidRDefault="5126215C" w:rsidP="0029630B">
      <w:pPr>
        <w:spacing w:after="0" w:line="240" w:lineRule="auto"/>
        <w:ind w:firstLine="720"/>
        <w:jc w:val="both"/>
      </w:pPr>
      <w:r w:rsidRPr="5126215C">
        <w:rPr>
          <w:rFonts w:ascii="Times New Roman" w:eastAsia="Times New Roman" w:hAnsi="Times New Roman"/>
          <w:sz w:val="24"/>
          <w:szCs w:val="24"/>
        </w:rPr>
        <w:t>Наиболее значимые отрасли произво</w:t>
      </w:r>
      <w:r w:rsidR="00100C54">
        <w:rPr>
          <w:rFonts w:ascii="Times New Roman" w:eastAsia="Times New Roman" w:hAnsi="Times New Roman"/>
          <w:sz w:val="24"/>
          <w:szCs w:val="24"/>
        </w:rPr>
        <w:t>дства для Турочакского района: «Добыча полезных ископаемых», «Обрабатывающие производства» и «</w:t>
      </w:r>
      <w:r w:rsidRPr="5126215C">
        <w:rPr>
          <w:rFonts w:ascii="Times New Roman" w:eastAsia="Times New Roman" w:hAnsi="Times New Roman"/>
          <w:sz w:val="24"/>
          <w:szCs w:val="24"/>
        </w:rPr>
        <w:t>Производство</w:t>
      </w:r>
      <w:r w:rsidR="00100C54">
        <w:rPr>
          <w:rFonts w:ascii="Times New Roman" w:eastAsia="Times New Roman" w:hAnsi="Times New Roman"/>
          <w:sz w:val="24"/>
          <w:szCs w:val="24"/>
        </w:rPr>
        <w:t xml:space="preserve"> и распределение электроэнергии»</w:t>
      </w:r>
      <w:r w:rsidRPr="5126215C">
        <w:rPr>
          <w:rFonts w:ascii="Times New Roman" w:eastAsia="Times New Roman" w:hAnsi="Times New Roman"/>
          <w:sz w:val="24"/>
          <w:szCs w:val="24"/>
        </w:rPr>
        <w:t xml:space="preserve">. Основные предприятия, работающие в этих отраслях: ООО «Турочакское ДРСУ» (смеси </w:t>
      </w:r>
      <w:proofErr w:type="spellStart"/>
      <w:r w:rsidRPr="5126215C">
        <w:rPr>
          <w:rFonts w:ascii="Times New Roman" w:eastAsia="Times New Roman" w:hAnsi="Times New Roman"/>
          <w:sz w:val="24"/>
          <w:szCs w:val="24"/>
        </w:rPr>
        <w:t>песчанно</w:t>
      </w:r>
      <w:proofErr w:type="spellEnd"/>
      <w:r w:rsidRPr="5126215C">
        <w:rPr>
          <w:rFonts w:ascii="Times New Roman" w:eastAsia="Times New Roman" w:hAnsi="Times New Roman"/>
          <w:sz w:val="24"/>
          <w:szCs w:val="24"/>
        </w:rPr>
        <w:t>-гравийные), ООО «Надежда» (полезные ископаемые), ООО «</w:t>
      </w:r>
      <w:proofErr w:type="spellStart"/>
      <w:r w:rsidRPr="5126215C">
        <w:rPr>
          <w:rFonts w:ascii="Times New Roman" w:eastAsia="Times New Roman" w:hAnsi="Times New Roman"/>
          <w:sz w:val="24"/>
          <w:szCs w:val="24"/>
        </w:rPr>
        <w:t>Андоба</w:t>
      </w:r>
      <w:proofErr w:type="spellEnd"/>
      <w:r w:rsidRPr="5126215C">
        <w:rPr>
          <w:rFonts w:ascii="Times New Roman" w:eastAsia="Times New Roman" w:hAnsi="Times New Roman"/>
          <w:sz w:val="24"/>
          <w:szCs w:val="24"/>
        </w:rPr>
        <w:t xml:space="preserve">» (полезные ископаемые), АУРА «Турочак лес» (лесоматериалы), ИП Степанов С.И. (лесоматериалы), ИП </w:t>
      </w:r>
      <w:proofErr w:type="spellStart"/>
      <w:r w:rsidRPr="5126215C">
        <w:rPr>
          <w:rFonts w:ascii="Times New Roman" w:eastAsia="Times New Roman" w:hAnsi="Times New Roman"/>
          <w:sz w:val="24"/>
          <w:szCs w:val="24"/>
        </w:rPr>
        <w:t>Рецлав</w:t>
      </w:r>
      <w:proofErr w:type="spellEnd"/>
      <w:r w:rsidRPr="5126215C">
        <w:rPr>
          <w:rFonts w:ascii="Times New Roman" w:eastAsia="Times New Roman" w:hAnsi="Times New Roman"/>
          <w:sz w:val="24"/>
          <w:szCs w:val="24"/>
        </w:rPr>
        <w:t xml:space="preserve"> Е.П. (производство хлеба), ИП Солопов М.В. (производство хлеба), ООО «Алтын бай» (производство чая), ООО «Солнечная энергия +» (производство электроэнергии), ООО «</w:t>
      </w:r>
      <w:proofErr w:type="spellStart"/>
      <w:r w:rsidRPr="5126215C">
        <w:rPr>
          <w:rFonts w:ascii="Times New Roman" w:eastAsia="Times New Roman" w:hAnsi="Times New Roman"/>
          <w:sz w:val="24"/>
          <w:szCs w:val="24"/>
        </w:rPr>
        <w:t>Теплостройалтай</w:t>
      </w:r>
      <w:proofErr w:type="spellEnd"/>
      <w:r w:rsidRPr="5126215C">
        <w:rPr>
          <w:rFonts w:ascii="Times New Roman" w:eastAsia="Times New Roman" w:hAnsi="Times New Roman"/>
          <w:sz w:val="24"/>
          <w:szCs w:val="24"/>
        </w:rPr>
        <w:t xml:space="preserve">» (производство </w:t>
      </w:r>
      <w:proofErr w:type="spellStart"/>
      <w:r w:rsidRPr="5126215C">
        <w:rPr>
          <w:rFonts w:ascii="Times New Roman" w:eastAsia="Times New Roman" w:hAnsi="Times New Roman"/>
          <w:sz w:val="24"/>
          <w:szCs w:val="24"/>
        </w:rPr>
        <w:t>теплоэнергии</w:t>
      </w:r>
      <w:proofErr w:type="spellEnd"/>
      <w:r w:rsidRPr="5126215C">
        <w:rPr>
          <w:rFonts w:ascii="Times New Roman" w:eastAsia="Times New Roman" w:hAnsi="Times New Roman"/>
          <w:sz w:val="24"/>
          <w:szCs w:val="24"/>
        </w:rPr>
        <w:t>).</w:t>
      </w:r>
      <w:r w:rsidRPr="5126215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3BB8A84E" w14:textId="60E4532E" w:rsidR="7B7C690F" w:rsidRDefault="7B7C690F" w:rsidP="0029630B">
      <w:pPr>
        <w:spacing w:after="0" w:line="240" w:lineRule="auto"/>
        <w:ind w:firstLine="720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Основное влияние оказало снижение индекса производства по добыче полезных ископаемых на 6,2 % и обрабатывающих производств на 5,4 %;</w:t>
      </w:r>
    </w:p>
    <w:p w14:paraId="652DCA52" w14:textId="1AA49474" w:rsidR="7B7C690F" w:rsidRDefault="4B59BE86" w:rsidP="0029630B">
      <w:pPr>
        <w:spacing w:after="0" w:line="240" w:lineRule="auto"/>
        <w:ind w:firstLine="720"/>
        <w:jc w:val="both"/>
      </w:pPr>
      <w:r w:rsidRPr="4B59BE86">
        <w:rPr>
          <w:rFonts w:ascii="Times New Roman" w:eastAsia="Times New Roman" w:hAnsi="Times New Roman"/>
          <w:sz w:val="24"/>
          <w:szCs w:val="24"/>
        </w:rPr>
        <w:t>Вместе с тем, в январе - сентябре 2020 г. по сравнению с предыдущим периодом увеличилось производство хлебобулочных изделий на 11,1 % (380,8 т.).</w:t>
      </w:r>
    </w:p>
    <w:p w14:paraId="1E4A21BB" w14:textId="11F5B0AD" w:rsidR="7B7C690F" w:rsidRDefault="7B7C690F" w:rsidP="0029630B">
      <w:pPr>
        <w:spacing w:after="0" w:line="240" w:lineRule="auto"/>
        <w:ind w:firstLine="720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По видам деятельности на основании Закона «О статистической отчетности» в рамках конфиденциальности информации, где отчетность представлена менее, чем тремя </w:t>
      </w:r>
      <w:r w:rsidRPr="7B7C690F">
        <w:rPr>
          <w:rFonts w:ascii="Times New Roman" w:eastAsia="Times New Roman" w:hAnsi="Times New Roman"/>
          <w:sz w:val="24"/>
          <w:szCs w:val="24"/>
        </w:rPr>
        <w:lastRenderedPageBreak/>
        <w:t xml:space="preserve">субъектами, данные по этим видам деятельности территориальным отделением </w:t>
      </w:r>
      <w:proofErr w:type="spellStart"/>
      <w:r w:rsidRPr="7B7C690F">
        <w:rPr>
          <w:rFonts w:ascii="Times New Roman" w:eastAsia="Times New Roman" w:hAnsi="Times New Roman"/>
          <w:sz w:val="24"/>
          <w:szCs w:val="24"/>
        </w:rPr>
        <w:t>Алтайкрастата</w:t>
      </w:r>
      <w:proofErr w:type="spellEnd"/>
      <w:r w:rsidRPr="7B7C690F">
        <w:rPr>
          <w:rFonts w:ascii="Times New Roman" w:eastAsia="Times New Roman" w:hAnsi="Times New Roman"/>
          <w:sz w:val="24"/>
          <w:szCs w:val="24"/>
        </w:rPr>
        <w:t xml:space="preserve"> по Республике Алтай не представлены в связи с чем анализ произвести не имеется возможности. </w:t>
      </w:r>
    </w:p>
    <w:p w14:paraId="3C786CF6" w14:textId="77777777" w:rsidR="00B9218F" w:rsidRDefault="00B9218F" w:rsidP="0029630B">
      <w:pPr>
        <w:spacing w:after="0" w:line="240" w:lineRule="auto"/>
        <w:ind w:firstLine="720"/>
        <w:jc w:val="both"/>
      </w:pPr>
    </w:p>
    <w:p w14:paraId="289AC7ED" w14:textId="77777777" w:rsidR="00A002EC" w:rsidRDefault="00062C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2.2. Малое и среднее предпринимательство</w:t>
      </w:r>
    </w:p>
    <w:p w14:paraId="26F6D0B3" w14:textId="5547EEE5" w:rsidR="00A002EC" w:rsidRDefault="4B59BE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4B59BE86">
        <w:rPr>
          <w:rFonts w:ascii="Times New Roman" w:hAnsi="Times New Roman"/>
          <w:sz w:val="24"/>
          <w:szCs w:val="24"/>
        </w:rPr>
        <w:t>По данным Единого реестра субъектов малого и среднего предпринимательства</w:t>
      </w:r>
      <w:r w:rsidRPr="005D70D2">
        <w:rPr>
          <w:rFonts w:ascii="Times New Roman" w:hAnsi="Times New Roman"/>
          <w:sz w:val="24"/>
          <w:szCs w:val="24"/>
        </w:rPr>
        <w:t xml:space="preserve"> </w:t>
      </w:r>
      <w:r w:rsidR="00100C54">
        <w:rPr>
          <w:rFonts w:ascii="Times New Roman" w:hAnsi="Times New Roman"/>
          <w:sz w:val="24"/>
          <w:szCs w:val="24"/>
        </w:rPr>
        <w:t xml:space="preserve">(далее - СМСП) </w:t>
      </w:r>
      <w:r w:rsidRPr="005D70D2">
        <w:rPr>
          <w:rFonts w:ascii="Times New Roman" w:hAnsi="Times New Roman"/>
          <w:sz w:val="24"/>
          <w:szCs w:val="24"/>
        </w:rPr>
        <w:t>по состоянию на 10.10.20</w:t>
      </w:r>
      <w:r w:rsidRPr="4B59BE86">
        <w:rPr>
          <w:rFonts w:ascii="Times New Roman" w:hAnsi="Times New Roman"/>
          <w:sz w:val="24"/>
          <w:szCs w:val="24"/>
        </w:rPr>
        <w:t>20 г.</w:t>
      </w:r>
      <w:r w:rsidRPr="005D70D2">
        <w:rPr>
          <w:rFonts w:ascii="Times New Roman" w:hAnsi="Times New Roman"/>
          <w:sz w:val="24"/>
          <w:szCs w:val="24"/>
        </w:rPr>
        <w:t xml:space="preserve"> </w:t>
      </w:r>
      <w:r w:rsidRPr="4B59BE86">
        <w:rPr>
          <w:rFonts w:ascii="Times New Roman" w:hAnsi="Times New Roman"/>
          <w:sz w:val="24"/>
          <w:szCs w:val="24"/>
        </w:rPr>
        <w:t xml:space="preserve">на территории МО «Турочакский район» </w:t>
      </w:r>
      <w:r w:rsidRPr="005D70D2">
        <w:rPr>
          <w:rFonts w:ascii="Times New Roman" w:hAnsi="Times New Roman"/>
          <w:sz w:val="24"/>
          <w:szCs w:val="24"/>
        </w:rPr>
        <w:t>зарегистрировано</w:t>
      </w:r>
      <w:r w:rsidRPr="4B59BE86">
        <w:rPr>
          <w:rFonts w:ascii="Times New Roman" w:hAnsi="Times New Roman"/>
          <w:sz w:val="24"/>
          <w:szCs w:val="24"/>
        </w:rPr>
        <w:t xml:space="preserve"> 373 субъектов малого и среднего предпринимательства, </w:t>
      </w:r>
      <w:r w:rsidRPr="005D70D2">
        <w:rPr>
          <w:rFonts w:ascii="Times New Roman" w:hAnsi="Times New Roman"/>
          <w:sz w:val="24"/>
          <w:szCs w:val="24"/>
        </w:rPr>
        <w:t xml:space="preserve">из которых </w:t>
      </w:r>
      <w:r w:rsidRPr="4B59BE86">
        <w:rPr>
          <w:rFonts w:ascii="Times New Roman" w:hAnsi="Times New Roman"/>
          <w:sz w:val="24"/>
          <w:szCs w:val="24"/>
        </w:rPr>
        <w:t>малые</w:t>
      </w:r>
      <w:r w:rsidR="00100C54">
        <w:rPr>
          <w:rFonts w:ascii="Times New Roman" w:hAnsi="Times New Roman"/>
          <w:sz w:val="24"/>
          <w:szCs w:val="24"/>
        </w:rPr>
        <w:t xml:space="preserve"> предприятия составили 11 ед.</w:t>
      </w:r>
      <w:r w:rsidRPr="4B59BE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0D2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5D70D2">
        <w:rPr>
          <w:rFonts w:ascii="Times New Roman" w:hAnsi="Times New Roman"/>
          <w:sz w:val="24"/>
          <w:szCs w:val="24"/>
        </w:rPr>
        <w:t xml:space="preserve"> – 362</w:t>
      </w:r>
      <w:r w:rsidRPr="4B59BE86">
        <w:rPr>
          <w:rFonts w:ascii="Times New Roman" w:hAnsi="Times New Roman"/>
          <w:sz w:val="24"/>
          <w:szCs w:val="24"/>
        </w:rPr>
        <w:t xml:space="preserve"> </w:t>
      </w:r>
      <w:r w:rsidR="00100C54">
        <w:rPr>
          <w:rFonts w:ascii="Times New Roman" w:hAnsi="Times New Roman"/>
          <w:sz w:val="24"/>
          <w:szCs w:val="24"/>
        </w:rPr>
        <w:t>ед.</w:t>
      </w:r>
      <w:r w:rsidRPr="005D70D2">
        <w:rPr>
          <w:rFonts w:ascii="Times New Roman" w:hAnsi="Times New Roman"/>
          <w:sz w:val="24"/>
          <w:szCs w:val="24"/>
        </w:rPr>
        <w:t xml:space="preserve">, средние предприятия отсутствуют. </w:t>
      </w:r>
    </w:p>
    <w:p w14:paraId="1D10A424" w14:textId="782E149A" w:rsidR="00A002EC" w:rsidRDefault="48AE9F5C" w:rsidP="00B921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48AE9F5C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48AE9F5C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48AE9F5C">
        <w:rPr>
          <w:rFonts w:ascii="Times New Roman" w:hAnsi="Times New Roman"/>
          <w:sz w:val="24"/>
          <w:szCs w:val="24"/>
        </w:rPr>
        <w:t xml:space="preserve"> по состоянию на 01.10.2020 г. на территории МО «Турочакский» зарегистрировано 375 </w:t>
      </w:r>
      <w:r w:rsidR="00100C54">
        <w:rPr>
          <w:rFonts w:ascii="Times New Roman" w:hAnsi="Times New Roman"/>
          <w:sz w:val="24"/>
          <w:szCs w:val="24"/>
        </w:rPr>
        <w:t>СМСП</w:t>
      </w:r>
      <w:r w:rsidRPr="48AE9F5C">
        <w:rPr>
          <w:rFonts w:ascii="Times New Roman" w:hAnsi="Times New Roman"/>
          <w:sz w:val="24"/>
          <w:szCs w:val="24"/>
        </w:rPr>
        <w:t>, из которых малые предприятия составили 8 ед</w:t>
      </w:r>
      <w:r w:rsidR="00100C5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100C54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="00100C54">
        <w:rPr>
          <w:rFonts w:ascii="Times New Roman" w:hAnsi="Times New Roman"/>
          <w:sz w:val="24"/>
          <w:szCs w:val="24"/>
        </w:rPr>
        <w:t xml:space="preserve"> – 110 ед.</w:t>
      </w:r>
      <w:r w:rsidRPr="48AE9F5C">
        <w:rPr>
          <w:rFonts w:ascii="Times New Roman" w:hAnsi="Times New Roman"/>
          <w:sz w:val="24"/>
          <w:szCs w:val="24"/>
        </w:rPr>
        <w:t>, средние предприятия отсутствуют.</w:t>
      </w:r>
    </w:p>
    <w:p w14:paraId="481A9064" w14:textId="4893B525" w:rsidR="00A002EC" w:rsidRDefault="024CEC52" w:rsidP="00B9218F">
      <w:pPr>
        <w:spacing w:after="0" w:line="240" w:lineRule="auto"/>
        <w:ind w:firstLine="709"/>
        <w:contextualSpacing/>
        <w:jc w:val="both"/>
      </w:pPr>
      <w:r w:rsidRPr="005D70D2">
        <w:rPr>
          <w:rFonts w:ascii="Times New Roman" w:hAnsi="Times New Roman"/>
          <w:sz w:val="24"/>
          <w:szCs w:val="24"/>
        </w:rPr>
        <w:t xml:space="preserve">Отраслевая структура малого и среднего бизнеса </w:t>
      </w:r>
      <w:r w:rsidRPr="024CEC52">
        <w:rPr>
          <w:rFonts w:ascii="Times New Roman" w:hAnsi="Times New Roman"/>
          <w:sz w:val="24"/>
          <w:szCs w:val="24"/>
        </w:rPr>
        <w:t xml:space="preserve">на </w:t>
      </w:r>
      <w:r w:rsidRPr="005D70D2">
        <w:rPr>
          <w:rFonts w:ascii="Times New Roman" w:hAnsi="Times New Roman"/>
          <w:sz w:val="24"/>
          <w:szCs w:val="24"/>
        </w:rPr>
        <w:t>10.10.20</w:t>
      </w:r>
      <w:r w:rsidRPr="024CEC52">
        <w:rPr>
          <w:rFonts w:ascii="Times New Roman" w:hAnsi="Times New Roman"/>
          <w:sz w:val="24"/>
          <w:szCs w:val="24"/>
        </w:rPr>
        <w:t xml:space="preserve">20 г. </w:t>
      </w:r>
      <w:r w:rsidRPr="005D70D2">
        <w:rPr>
          <w:rFonts w:ascii="Times New Roman" w:hAnsi="Times New Roman"/>
          <w:sz w:val="24"/>
          <w:szCs w:val="24"/>
        </w:rPr>
        <w:t>выглядит следующим образом:</w:t>
      </w:r>
    </w:p>
    <w:p w14:paraId="0B6B28A3" w14:textId="5B49614D" w:rsidR="00A002EC" w:rsidRDefault="00A002EC" w:rsidP="00B9218F">
      <w:pPr>
        <w:shd w:val="clear" w:color="auto" w:fill="FFFFFF"/>
        <w:spacing w:after="0" w:line="240" w:lineRule="auto"/>
        <w:ind w:firstLine="709"/>
        <w:contextualSpacing/>
        <w:jc w:val="right"/>
      </w:pPr>
    </w:p>
    <w:tbl>
      <w:tblPr>
        <w:tblW w:w="5000" w:type="pct"/>
        <w:tblInd w:w="-52" w:type="dxa"/>
        <w:tblBorders>
          <w:top w:val="single" w:sz="6" w:space="0" w:color="808080"/>
          <w:left w:val="single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8"/>
        <w:gridCol w:w="1255"/>
        <w:gridCol w:w="1262"/>
        <w:gridCol w:w="2493"/>
      </w:tblGrid>
      <w:tr w:rsidR="00A002EC" w14:paraId="4ED7E58E" w14:textId="77777777" w:rsidTr="6F5B6CC3">
        <w:tc>
          <w:tcPr>
            <w:tcW w:w="4335" w:type="dxa"/>
            <w:vMerge w:val="restart"/>
            <w:tcBorders>
              <w:top w:val="single" w:sz="6" w:space="0" w:color="808080"/>
              <w:left w:val="single" w:sz="6" w:space="0" w:color="808080"/>
            </w:tcBorders>
            <w:shd w:val="clear" w:color="auto" w:fill="FFFFFF"/>
            <w:vAlign w:val="center"/>
          </w:tcPr>
          <w:p w14:paraId="26875665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 Наименование отрасли ВЭД</w:t>
            </w:r>
          </w:p>
        </w:tc>
        <w:tc>
          <w:tcPr>
            <w:tcW w:w="25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EB61" w14:textId="77777777" w:rsidR="00A002EC" w:rsidRDefault="00062C62" w:rsidP="00B92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Количество СМСП</w:t>
            </w:r>
          </w:p>
        </w:tc>
        <w:tc>
          <w:tcPr>
            <w:tcW w:w="2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A2C8" w14:textId="77777777" w:rsidR="00A002EC" w:rsidRDefault="00062C62" w:rsidP="00B92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занятых в сфере МСП</w:t>
            </w:r>
          </w:p>
        </w:tc>
      </w:tr>
      <w:tr w:rsidR="00A002EC" w14:paraId="2E330E5A" w14:textId="77777777" w:rsidTr="6F5B6CC3">
        <w:tc>
          <w:tcPr>
            <w:tcW w:w="4335" w:type="dxa"/>
            <w:vMerge/>
            <w:vAlign w:val="center"/>
          </w:tcPr>
          <w:p w14:paraId="6A05A809" w14:textId="77777777" w:rsidR="00A002EC" w:rsidRDefault="00A002EC" w:rsidP="00B9218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6826" w14:textId="77777777" w:rsidR="00A002EC" w:rsidRDefault="00062C62" w:rsidP="00B92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C093" w14:textId="77777777" w:rsidR="00A002EC" w:rsidRDefault="00062C62" w:rsidP="00B92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E7D02" w14:textId="77777777" w:rsidR="00A002EC" w:rsidRDefault="00062C62" w:rsidP="00B92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  <w:t>чел.</w:t>
            </w:r>
          </w:p>
        </w:tc>
      </w:tr>
      <w:tr w:rsidR="00A002EC" w14:paraId="281B15BF" w14:textId="77777777" w:rsidTr="6F5B6CC3">
        <w:trPr>
          <w:trHeight w:val="334"/>
        </w:trPr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1E900811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E3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D3EC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  <w:lang w:eastAsia="ru-RU"/>
              </w:rPr>
              <w:t>697</w:t>
            </w:r>
          </w:p>
        </w:tc>
      </w:tr>
      <w:tr w:rsidR="00A002EC" w14:paraId="626FC914" w14:textId="77777777" w:rsidTr="6F5B6CC3"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67F86214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1E4C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106</w:t>
            </w:r>
          </w:p>
        </w:tc>
      </w:tr>
      <w:tr w:rsidR="00A002EC" w14:paraId="5C3F573C" w14:textId="77777777" w:rsidTr="6F5B6CC3">
        <w:trPr>
          <w:trHeight w:val="313"/>
        </w:trPr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584A8766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C669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137</w:t>
            </w:r>
          </w:p>
        </w:tc>
      </w:tr>
      <w:tr w:rsidR="00A002EC" w14:paraId="057A5A93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00A17210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1F65" w14:textId="18EDDBF6" w:rsidR="00A002EC" w:rsidRDefault="7B7C690F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B7C690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26</w:t>
            </w:r>
          </w:p>
          <w:p w14:paraId="3656B9AB" w14:textId="6D15DADC" w:rsidR="00A002EC" w:rsidRDefault="00A002EC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0818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31CB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32</w:t>
            </w:r>
          </w:p>
        </w:tc>
      </w:tr>
      <w:tr w:rsidR="00A002EC" w14:paraId="30B39E39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0EBBA07C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воздуха,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8261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6C05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652C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70</w:t>
            </w:r>
          </w:p>
        </w:tc>
      </w:tr>
      <w:tr w:rsidR="00A002EC" w14:paraId="6C292C42" w14:textId="77777777" w:rsidTr="6F5B6CC3">
        <w:trPr>
          <w:trHeight w:val="254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5434D073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056E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C43A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EF00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10</w:t>
            </w:r>
          </w:p>
        </w:tc>
      </w:tr>
      <w:tr w:rsidR="00A002EC" w14:paraId="7E0A4876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6C023FDD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D779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D8B6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8278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155</w:t>
            </w:r>
          </w:p>
        </w:tc>
      </w:tr>
      <w:tr w:rsidR="00A002EC" w14:paraId="264C8174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3373CA94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9945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CB0E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0A41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68</w:t>
            </w:r>
          </w:p>
        </w:tc>
      </w:tr>
      <w:tr w:rsidR="00A002EC" w14:paraId="1AAB68CD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42BB0EF7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F3C5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A12B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DB82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27</w:t>
            </w:r>
          </w:p>
        </w:tc>
      </w:tr>
      <w:tr w:rsidR="00A002EC" w14:paraId="37BAA02B" w14:textId="77777777" w:rsidTr="6F5B6CC3">
        <w:trPr>
          <w:trHeight w:val="691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75FDD4B4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CC1D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FFD37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9379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6</w:t>
            </w:r>
          </w:p>
        </w:tc>
      </w:tr>
      <w:tr w:rsidR="00A002EC" w14:paraId="4D0532E5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11D72DC1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F23F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F646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6F91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</w:tr>
      <w:tr w:rsidR="00A002EC" w14:paraId="3832C5FD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6DC4406B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CEAD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E253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523C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</w:t>
            </w:r>
          </w:p>
        </w:tc>
      </w:tr>
      <w:tr w:rsidR="00A002EC" w14:paraId="086A482A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147B2F15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6223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7A01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24646" w14:textId="6FEF67F6" w:rsidR="2B29BA0B" w:rsidRDefault="2B29BA0B" w:rsidP="00B9218F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</w:p>
          <w:p w14:paraId="5043CB0F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14</w:t>
            </w:r>
          </w:p>
        </w:tc>
      </w:tr>
      <w:tr w:rsidR="00A002EC" w14:paraId="6625630D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721E287A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9315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F28F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D7286" w14:textId="35AA1484" w:rsidR="2B29BA0B" w:rsidRDefault="2B29BA0B" w:rsidP="00B9218F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</w:p>
          <w:p w14:paraId="6DFB9E20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41</w:t>
            </w:r>
          </w:p>
        </w:tc>
      </w:tr>
      <w:tr w:rsidR="00A002EC" w14:paraId="415CDE94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1B8DD968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9E56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71BC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5D23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</w:tr>
      <w:tr w:rsidR="00A002EC" w14:paraId="6E2C6B96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0439E1CF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0EB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05D2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29E8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</w:tr>
      <w:tr w:rsidR="00A002EC" w14:paraId="13D0F513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0879E051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4B86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F5F2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DC1F0" w14:textId="1130113E" w:rsidR="2B29BA0B" w:rsidRDefault="2B29BA0B" w:rsidP="00B9218F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</w:p>
          <w:p w14:paraId="5630AD66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</w:t>
            </w:r>
          </w:p>
        </w:tc>
      </w:tr>
      <w:tr w:rsidR="00A002EC" w14:paraId="460D38B4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2C2FD694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9076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26A1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93B2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11</w:t>
            </w:r>
          </w:p>
        </w:tc>
      </w:tr>
      <w:tr w:rsidR="00A002EC" w14:paraId="45B95D3A" w14:textId="77777777" w:rsidTr="6F5B6CC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3152B6BC" w14:textId="77777777" w:rsidR="00A002EC" w:rsidRDefault="00062C62" w:rsidP="00B9218F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B5B7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4FF1" w14:textId="77777777" w:rsidR="00A002EC" w:rsidRDefault="2B29BA0B" w:rsidP="00B921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B29BA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3DA56" w14:textId="3D56D253" w:rsidR="2B29BA0B" w:rsidRPr="00841469" w:rsidRDefault="2B29BA0B" w:rsidP="00B921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DBF0D7D" w14:textId="77777777" w:rsidR="00A002EC" w:rsidRDefault="2B29BA0B" w:rsidP="00B9218F">
            <w:pPr>
              <w:spacing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841469">
              <w:rPr>
                <w:rFonts w:ascii="Times New Roman" w:hAnsi="Times New Roman"/>
              </w:rPr>
              <w:t>0</w:t>
            </w:r>
          </w:p>
        </w:tc>
      </w:tr>
    </w:tbl>
    <w:p w14:paraId="561225F9" w14:textId="15222B8C" w:rsidR="4B59BE86" w:rsidRDefault="4B59BE86" w:rsidP="4B59BE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D5200EF" w14:textId="77777777" w:rsidR="00A002EC" w:rsidRDefault="00062C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 Сельское хозяйство</w:t>
      </w:r>
    </w:p>
    <w:p w14:paraId="2DBE4465" w14:textId="12477FC8" w:rsidR="00A002EC" w:rsidRDefault="4ADFDB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ADFDBF5">
        <w:rPr>
          <w:rFonts w:ascii="Times New Roman" w:eastAsia="Times New Roman" w:hAnsi="Times New Roman"/>
          <w:sz w:val="24"/>
          <w:szCs w:val="24"/>
          <w:lang w:eastAsia="ar-SA"/>
        </w:rPr>
        <w:t>В аграрном секторе по виду деятельности «Сельское хозяйство» зарегистрировано 4 сельскохозяйственных предприятия, из них фактически осуществляют свою деятельность 3 ед., из которых 1 сельскохозяйственный производственный кооператив и 2 предприятия переработки дикоросов. Также зарегистрировано 54 крестьянских (фермерских) хозяйств и индивидуальных предпринимателей (далее – КФХ), из которых фактически осуществляют деятельность 15 ед. Кроме того осуществляют деятельность 1 СПОК и 4970 личных подсобных хозяйств (далее – ЛПХ).</w:t>
      </w:r>
    </w:p>
    <w:p w14:paraId="776019E0" w14:textId="5F1D53F3" w:rsidR="00A002EC" w:rsidRDefault="4ADFDBF5" w:rsidP="1C993E4E">
      <w:pPr>
        <w:shd w:val="clear" w:color="auto" w:fill="FFFFFF"/>
        <w:suppressAutoHyphens/>
        <w:spacing w:after="0" w:line="240" w:lineRule="auto"/>
        <w:ind w:firstLine="709"/>
        <w:jc w:val="both"/>
      </w:pPr>
      <w:r w:rsidRPr="4ADFDBF5">
        <w:rPr>
          <w:rFonts w:ascii="Times New Roman" w:eastAsia="Times New Roman" w:hAnsi="Times New Roman"/>
          <w:sz w:val="24"/>
          <w:szCs w:val="24"/>
          <w:lang w:eastAsia="ar-SA"/>
        </w:rPr>
        <w:t>Объем производства сельскохозяйственной продукции в хозяйствах всех категорий на 01.10.2020 г. в фактически дейст</w:t>
      </w:r>
      <w:r w:rsidR="00841469">
        <w:rPr>
          <w:rFonts w:ascii="Times New Roman" w:eastAsia="Times New Roman" w:hAnsi="Times New Roman"/>
          <w:sz w:val="24"/>
          <w:szCs w:val="24"/>
          <w:lang w:eastAsia="ar-SA"/>
        </w:rPr>
        <w:t>вовавших ценах составил 176,84 млн. руб.</w:t>
      </w:r>
      <w:r w:rsidRPr="4ADFDBF5">
        <w:rPr>
          <w:rFonts w:ascii="Times New Roman" w:eastAsia="Times New Roman" w:hAnsi="Times New Roman"/>
          <w:sz w:val="24"/>
          <w:szCs w:val="24"/>
          <w:lang w:eastAsia="ar-SA"/>
        </w:rPr>
        <w:t xml:space="preserve"> в том числе продукция животноводства – 116</w:t>
      </w:r>
      <w:r w:rsidR="00841469">
        <w:rPr>
          <w:rFonts w:ascii="Times New Roman" w:eastAsia="Times New Roman" w:hAnsi="Times New Roman"/>
          <w:sz w:val="24"/>
          <w:szCs w:val="24"/>
          <w:lang w:eastAsia="ar-SA"/>
        </w:rPr>
        <w:t>,94 млн. руб.</w:t>
      </w:r>
      <w:r w:rsidRPr="4ADFDBF5">
        <w:rPr>
          <w:rFonts w:ascii="Times New Roman" w:eastAsia="Times New Roman" w:hAnsi="Times New Roman"/>
          <w:sz w:val="24"/>
          <w:szCs w:val="24"/>
          <w:lang w:eastAsia="ar-SA"/>
        </w:rPr>
        <w:t>, продукция растениеводства – 59</w:t>
      </w:r>
      <w:r w:rsidR="00841469">
        <w:rPr>
          <w:rFonts w:ascii="Times New Roman" w:eastAsia="Times New Roman" w:hAnsi="Times New Roman"/>
          <w:sz w:val="24"/>
          <w:szCs w:val="24"/>
          <w:lang w:eastAsia="ar-SA"/>
        </w:rPr>
        <w:t>,89 млн. руб</w:t>
      </w:r>
      <w:r w:rsidRPr="4ADFDBF5">
        <w:rPr>
          <w:rFonts w:ascii="Times New Roman" w:eastAsia="Times New Roman" w:hAnsi="Times New Roman"/>
          <w:sz w:val="24"/>
          <w:szCs w:val="24"/>
          <w:lang w:eastAsia="ar-SA"/>
        </w:rPr>
        <w:t>. В сравнении с 01.10.2019 г. наблюдается снижение объем производства сельскохозяйственной продукции на 9 млн. руб. или на 1 %, что связано с прекращением деятельности крестьянских (фермерских) хозяйств, снижением поголовья сельскохозяйственных животных в хозяйствах населения.</w:t>
      </w:r>
    </w:p>
    <w:p w14:paraId="41275A40" w14:textId="5FAF9CB0" w:rsidR="00A002EC" w:rsidRDefault="4965121E" w:rsidP="4965121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4965121E">
        <w:rPr>
          <w:rFonts w:ascii="Times New Roman" w:eastAsia="Times New Roman" w:hAnsi="Times New Roman"/>
          <w:sz w:val="24"/>
          <w:szCs w:val="24"/>
          <w:lang w:eastAsia="ar-SA"/>
        </w:rPr>
        <w:t>Индекс производства сельскохозяйственной продукции в хозяйствах всех категорий составил 98 %, в том числе продукции животноводства — 97,6%, продукции растениеводства - 98,6%. В сравнении с аналогичным периодом предыдущего года отмечено снижение индекса производства сельскохозяйственной продукции в хозяйствах всех категорий на 2,4 процентных пункта. Снижение объема связанно с сокращением поголовья животных во всех категориях хозяйств из-за высоких затрат на производство сельскохозяйственной продукции, отсутствия объектов переработки.</w:t>
      </w:r>
    </w:p>
    <w:p w14:paraId="66A6A28D" w14:textId="469E2EF5" w:rsidR="00A002EC" w:rsidRDefault="4965121E" w:rsidP="4965121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4965121E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Растениеводство</w:t>
      </w:r>
    </w:p>
    <w:p w14:paraId="6CD5DA3F" w14:textId="0BC3460A" w:rsidR="00A002EC" w:rsidRDefault="4B59BE86">
      <w:pPr>
        <w:tabs>
          <w:tab w:val="left" w:pos="779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B59BE86">
        <w:rPr>
          <w:rFonts w:ascii="Times New Roman" w:eastAsia="Times New Roman" w:hAnsi="Times New Roman"/>
          <w:sz w:val="24"/>
          <w:szCs w:val="24"/>
          <w:lang w:eastAsia="ar-SA"/>
        </w:rPr>
        <w:t>Посевная площадь сельскохозяйственных культур под урожай текущего года в хозяйствах всех категорий (без учета ЛПХ) составила 796 га. В структуре посевной площади 41,2% занято многолетними травами посева прошлых лет.</w:t>
      </w:r>
    </w:p>
    <w:p w14:paraId="3AFC7EF5" w14:textId="638E9CB4" w:rsidR="00A002EC" w:rsidRDefault="008414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По состоянию на 01.</w:t>
      </w:r>
      <w:r w:rsidR="4965121E" w:rsidRPr="4965121E">
        <w:rPr>
          <w:rFonts w:ascii="Times New Roman" w:eastAsia="Arial" w:hAnsi="Times New Roman"/>
          <w:sz w:val="24"/>
          <w:szCs w:val="24"/>
          <w:lang w:eastAsia="ar-SA"/>
        </w:rPr>
        <w:t>10.2020 г. всеми хозяйствами МО «Турочакский район» заготовлено: грубых кормов (сена многолетних трав и с естественных сенокосных угодий) - 4610 тонны или на 53,5% меньше к аналогичному периоду прошлого года, о</w:t>
      </w:r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>беспеченность кормами составляет</w:t>
      </w:r>
      <w:r w:rsidR="4965121E" w:rsidRPr="4965121E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 xml:space="preserve">8,8 ц. корм. ед. на 1 </w:t>
      </w:r>
      <w:proofErr w:type="spellStart"/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>усл</w:t>
      </w:r>
      <w:proofErr w:type="spellEnd"/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>. гол., для обеспечения кормами в полном объеме зак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уплено грубых кормов – 3 500 т.</w:t>
      </w:r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>, что составило дополнительно</w:t>
      </w:r>
      <w:r w:rsidR="4965121E" w:rsidRPr="4965121E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>6,7</w:t>
      </w:r>
      <w:r w:rsidR="4965121E" w:rsidRPr="4965121E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 xml:space="preserve">ц. корм. ед. на 1 </w:t>
      </w:r>
      <w:proofErr w:type="spellStart"/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>усл</w:t>
      </w:r>
      <w:proofErr w:type="spellEnd"/>
      <w:r w:rsidR="4965121E" w:rsidRPr="4965121E">
        <w:rPr>
          <w:rFonts w:ascii="Times New Roman" w:eastAsia="Times New Roman" w:hAnsi="Times New Roman"/>
          <w:sz w:val="24"/>
          <w:szCs w:val="24"/>
          <w:lang w:eastAsia="ar-SA"/>
        </w:rPr>
        <w:t>. гол.</w:t>
      </w:r>
    </w:p>
    <w:p w14:paraId="381E8D71" w14:textId="0B840823" w:rsidR="00A002EC" w:rsidRDefault="2980AB25">
      <w:pPr>
        <w:suppressAutoHyphens/>
        <w:spacing w:after="0" w:line="240" w:lineRule="auto"/>
        <w:ind w:firstLine="709"/>
        <w:jc w:val="both"/>
      </w:pPr>
      <w:r w:rsidRPr="2980AB2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Валовый сбор картофеля в сельскохозяйственных организациях и КФХ, включая ИП,</w:t>
      </w:r>
      <w:r w:rsidRPr="2980AB25">
        <w:rPr>
          <w:rFonts w:ascii="Times New Roman" w:eastAsia="Times New Roman" w:hAnsi="Times New Roman"/>
          <w:sz w:val="24"/>
          <w:szCs w:val="24"/>
          <w:lang w:eastAsia="ar-SA"/>
        </w:rPr>
        <w:t xml:space="preserve"> уменьшился на 39,3 % к аналогичному периоду прошлого года за счет неблагоприятных погодных условий</w:t>
      </w:r>
      <w:r w:rsidRPr="2980AB2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</w:t>
      </w:r>
      <w:r w:rsidRPr="2980AB25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урожайность картофеля в сельскохозяйственных организациях и КФХ составила 108,6 ц/га.</w:t>
      </w:r>
    </w:p>
    <w:p w14:paraId="4F1478A7" w14:textId="7D2EE756" w:rsidR="00A002EC" w:rsidRDefault="4965121E">
      <w:pPr>
        <w:suppressAutoHyphens/>
        <w:spacing w:after="0" w:line="240" w:lineRule="auto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lastRenderedPageBreak/>
        <w:t>Валовый сбор овощей открытого грунта в сельскохозяйственных организациях и КФХ, включая ИП,</w:t>
      </w:r>
      <w:r w:rsidRPr="4965121E">
        <w:rPr>
          <w:rFonts w:ascii="Times New Roman" w:eastAsia="Times New Roman" w:hAnsi="Times New Roman"/>
          <w:sz w:val="24"/>
          <w:szCs w:val="24"/>
          <w:lang w:eastAsia="ar-SA"/>
        </w:rPr>
        <w:t xml:space="preserve"> уменьшился на 2,6 % к аналогичному периоду прошлого года за счет плохих погодных условий</w:t>
      </w:r>
      <w:r w:rsidRPr="4965121E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. </w:t>
      </w:r>
      <w:r w:rsidRPr="4965121E">
        <w:rPr>
          <w:rFonts w:ascii="Times New Roman" w:eastAsia="Times New Roman" w:hAnsi="Times New Roman"/>
          <w:sz w:val="24"/>
          <w:szCs w:val="24"/>
          <w:lang w:eastAsia="ar-SA"/>
        </w:rPr>
        <w:t>Средняя урожайность овощей открытого грунта в сельскохозяйственных организациях и КФХ составила 193,5 ц/га.</w:t>
      </w:r>
    </w:p>
    <w:p w14:paraId="07024394" w14:textId="0579282B" w:rsidR="00A002EC" w:rsidRDefault="51AC826A">
      <w:pPr>
        <w:suppressAutoHyphens/>
        <w:spacing w:after="0" w:line="240" w:lineRule="auto"/>
        <w:ind w:firstLine="709"/>
        <w:jc w:val="both"/>
      </w:pPr>
      <w:r w:rsidRPr="51AC826A">
        <w:rPr>
          <w:rFonts w:ascii="Times New Roman" w:eastAsia="Times New Roman" w:hAnsi="Times New Roman"/>
          <w:sz w:val="24"/>
          <w:szCs w:val="24"/>
          <w:lang w:eastAsia="ar-SA"/>
        </w:rPr>
        <w:t>Валовый сбор картофеля и овощей открытого грунта в сельскохозяйственных организациях и КФХ на 01.10.2020 г. составил:</w:t>
      </w:r>
    </w:p>
    <w:p w14:paraId="02F2C34E" w14:textId="77777777" w:rsidR="00A002EC" w:rsidRDefault="00A00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70"/>
        <w:gridCol w:w="1814"/>
        <w:gridCol w:w="1875"/>
        <w:gridCol w:w="1662"/>
      </w:tblGrid>
      <w:tr w:rsidR="00A002EC" w14:paraId="203E3519" w14:textId="77777777" w:rsidTr="2980AB25">
        <w:trPr>
          <w:trHeight w:val="631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EB3B" w14:textId="77777777" w:rsidR="00A002EC" w:rsidRDefault="00062C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3A5CC" w14:textId="4D22147F" w:rsidR="00A002EC" w:rsidRDefault="4B59BE86">
            <w:pPr>
              <w:tabs>
                <w:tab w:val="left" w:pos="2229"/>
              </w:tabs>
              <w:suppressAutoHyphens/>
              <w:spacing w:after="0" w:line="240" w:lineRule="auto"/>
              <w:jc w:val="center"/>
            </w:pPr>
            <w:r w:rsidRPr="4B59B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01.10.2019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2996A" w14:textId="325D52E6" w:rsidR="00A002EC" w:rsidRDefault="4B59BE86">
            <w:pPr>
              <w:tabs>
                <w:tab w:val="left" w:pos="2229"/>
              </w:tabs>
              <w:suppressAutoHyphens/>
              <w:spacing w:after="0" w:line="240" w:lineRule="auto"/>
              <w:jc w:val="center"/>
            </w:pPr>
            <w:r w:rsidRPr="4B59B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01.10.2020 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5FDB" w14:textId="77777777" w:rsidR="00A002EC" w:rsidRDefault="00062C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A002EC" w14:paraId="1C20A260" w14:textId="77777777" w:rsidTr="2980AB25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82151" w14:textId="77777777" w:rsidR="00A002EC" w:rsidRDefault="00062C6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Валовый сбор картофеля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A4E5D" w14:textId="4B160BCA" w:rsidR="00A002EC" w:rsidRDefault="2980AB25" w:rsidP="2980AB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980AB2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3E8EB040" w:rsidR="00A002EC" w:rsidRDefault="2980AB25" w:rsidP="2980A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980AB2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2E4C7A6F" w:rsidR="00A002EC" w:rsidRDefault="2980AB25" w:rsidP="2980AB2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980AB2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60,7</w:t>
            </w:r>
          </w:p>
        </w:tc>
      </w:tr>
      <w:tr w:rsidR="00A002EC" w14:paraId="5F6DAB4B" w14:textId="77777777" w:rsidTr="2980AB25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90F82" w14:textId="77777777" w:rsidR="00A002EC" w:rsidRDefault="00062C6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Валовый сбор овощей открытого грунта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4DBDC" w14:textId="3AE67135" w:rsidR="00A002EC" w:rsidRDefault="2980AB25" w:rsidP="2980A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980AB2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D0D3C" w14:textId="75609C3C" w:rsidR="00A002EC" w:rsidRDefault="2980AB25" w:rsidP="2980A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980AB2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4647DD42" w:rsidR="00A002EC" w:rsidRDefault="2980AB25" w:rsidP="2980A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2980AB2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97,4</w:t>
            </w:r>
          </w:p>
        </w:tc>
      </w:tr>
    </w:tbl>
    <w:p w14:paraId="1231BE67" w14:textId="77777777" w:rsidR="00A002EC" w:rsidRDefault="00A00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57343E" w14:textId="77777777" w:rsidR="00A002EC" w:rsidRDefault="00062C6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Arial" w:hAnsi="Times New Roman"/>
          <w:i/>
          <w:iCs/>
          <w:sz w:val="24"/>
          <w:szCs w:val="24"/>
          <w:lang w:eastAsia="ar-SA"/>
        </w:rPr>
        <w:t>Животноводство</w:t>
      </w:r>
    </w:p>
    <w:p w14:paraId="60B052DA" w14:textId="059F5C8D" w:rsidR="00A002EC" w:rsidRDefault="1F32CB01" w:rsidP="1F32CB01">
      <w:pPr>
        <w:shd w:val="clear" w:color="auto" w:fill="FFFFFF"/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</w:pPr>
      <w:r w:rsidRPr="1F32CB01">
        <w:rPr>
          <w:rFonts w:ascii="Times New Roman" w:eastAsia="Times New Roman" w:hAnsi="Times New Roman"/>
          <w:sz w:val="24"/>
          <w:szCs w:val="24"/>
          <w:lang w:eastAsia="ar-SA"/>
        </w:rPr>
        <w:t>Поголовье скота в хозяйствах всех категорий на 01.10.2020 г. составило:</w:t>
      </w:r>
    </w:p>
    <w:p w14:paraId="36FEB5B0" w14:textId="77777777" w:rsidR="00A002EC" w:rsidRDefault="00A002EC">
      <w:pPr>
        <w:shd w:val="clear" w:color="auto" w:fill="FFFFFF"/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070"/>
        <w:gridCol w:w="2033"/>
        <w:gridCol w:w="1701"/>
        <w:gridCol w:w="1824"/>
      </w:tblGrid>
      <w:tr w:rsidR="00A002EC" w14:paraId="4F4FE7BA" w14:textId="77777777" w:rsidTr="1F32CB01">
        <w:trPr>
          <w:trHeight w:val="631"/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C44456A" w14:textId="77777777" w:rsidR="00A002EC" w:rsidRDefault="00062C62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Поголовье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597D3E" w14:textId="13D4E9ED" w:rsidR="00A002EC" w:rsidRDefault="1F32CB01">
            <w:pPr>
              <w:suppressAutoHyphens/>
              <w:spacing w:after="0" w:line="240" w:lineRule="auto"/>
              <w:ind w:firstLine="24"/>
              <w:jc w:val="center"/>
            </w:pPr>
            <w:r w:rsidRPr="1F32CB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01.10.2019 г.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782FE7" w14:textId="35E12659" w:rsidR="00A002EC" w:rsidRDefault="1F32CB01">
            <w:pPr>
              <w:suppressAutoHyphens/>
              <w:spacing w:after="0" w:line="240" w:lineRule="auto"/>
              <w:ind w:firstLine="24"/>
              <w:jc w:val="center"/>
            </w:pPr>
            <w:r w:rsidRPr="1F32CB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01.10.2020 г.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A2AD3EB" w14:textId="77777777" w:rsidR="00A002EC" w:rsidRDefault="00062C62">
            <w:pPr>
              <w:suppressAutoHyphens/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A002EC" w14:paraId="6EF5621A" w14:textId="77777777" w:rsidTr="1F32CB01">
        <w:trPr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FD9685" w14:textId="77777777"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Крупный рогатый скот,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D7AA69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3016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96D064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2745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FF1C98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91%</w:t>
            </w:r>
          </w:p>
        </w:tc>
      </w:tr>
      <w:tr w:rsidR="00A002EC" w14:paraId="37E36BCA" w14:textId="77777777" w:rsidTr="1F32CB01">
        <w:trPr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6A7102" w14:textId="77777777"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т. ч. коров,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072C0D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1139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A21919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1054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D18F9B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92,5%</w:t>
            </w:r>
          </w:p>
        </w:tc>
      </w:tr>
      <w:tr w:rsidR="00A002EC" w14:paraId="1ED62B8F" w14:textId="77777777" w:rsidTr="1F32CB01">
        <w:trPr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C0B068" w14:textId="77777777"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из них:</w:t>
            </w:r>
          </w:p>
          <w:p w14:paraId="2B6D7CC4" w14:textId="77777777"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молочного направления,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8601FE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3CABC7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B08B5D1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A002EC" w14:paraId="2BD06EE5" w14:textId="77777777" w:rsidTr="1F32CB01">
        <w:trPr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9C2DEF" w14:textId="77777777"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Овцы и козы,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DEB4AB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D9C6F4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332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1F511A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95%</w:t>
            </w:r>
          </w:p>
        </w:tc>
      </w:tr>
      <w:tr w:rsidR="00A002EC" w14:paraId="2EF4E9DB" w14:textId="77777777" w:rsidTr="1F32CB01">
        <w:trPr>
          <w:trHeight w:val="77"/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8C1E28" w14:textId="77777777"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Лошади,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F9C3DC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886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23141B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775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3B1409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87,5%</w:t>
            </w:r>
          </w:p>
        </w:tc>
      </w:tr>
      <w:tr w:rsidR="00A002EC" w14:paraId="3DF97202" w14:textId="77777777" w:rsidTr="1F32CB01">
        <w:trPr>
          <w:trHeight w:val="77"/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C32C2E" w14:textId="77777777"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Свиньи,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2C75D1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4355AD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613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A965116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86,5%</w:t>
            </w:r>
          </w:p>
        </w:tc>
      </w:tr>
      <w:tr w:rsidR="00A002EC" w14:paraId="2E27B1B9" w14:textId="77777777" w:rsidTr="1F32CB01">
        <w:trPr>
          <w:trHeight w:val="77"/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89C7BD" w14:textId="77777777"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Олени-маралы,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4E37C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FB30F8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DA6542E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A002EC" w14:paraId="11C817E3" w14:textId="77777777" w:rsidTr="1F32CB01">
        <w:trPr>
          <w:trHeight w:val="77"/>
          <w:jc w:val="center"/>
        </w:trPr>
        <w:tc>
          <w:tcPr>
            <w:tcW w:w="40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F4900F" w14:textId="77777777" w:rsidR="00A002EC" w:rsidRDefault="00062C6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Птица, гол.</w:t>
            </w:r>
          </w:p>
        </w:tc>
        <w:tc>
          <w:tcPr>
            <w:tcW w:w="20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41E394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8857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2B00AE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8586</w:t>
            </w:r>
          </w:p>
        </w:tc>
        <w:tc>
          <w:tcPr>
            <w:tcW w:w="18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2C6D796" w14:textId="77777777" w:rsidR="00A002EC" w:rsidRDefault="1F32CB01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1F32CB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96,3%</w:t>
            </w:r>
          </w:p>
        </w:tc>
      </w:tr>
    </w:tbl>
    <w:p w14:paraId="6E1831B3" w14:textId="77777777" w:rsidR="00A002EC" w:rsidRDefault="00A002E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4E7503F" w14:textId="459A4FD8" w:rsidR="00A002EC" w:rsidRDefault="1F32CB01">
      <w:pPr>
        <w:suppressAutoHyphens/>
        <w:spacing w:after="0" w:line="240" w:lineRule="auto"/>
        <w:ind w:firstLine="709"/>
        <w:jc w:val="both"/>
      </w:pPr>
      <w:r w:rsidRPr="1F32CB01">
        <w:rPr>
          <w:rFonts w:ascii="Times New Roman" w:eastAsia="Arial" w:hAnsi="Times New Roman"/>
          <w:sz w:val="24"/>
          <w:szCs w:val="24"/>
          <w:lang w:eastAsia="ar-SA"/>
        </w:rPr>
        <w:t>На 01.10.2020 г. в хозяйствах всех категорий:</w:t>
      </w:r>
    </w:p>
    <w:p w14:paraId="51B0CDCC" w14:textId="5026C65A"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КРС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уменьшилось на 9 % к аналогичному периоду прошлого года за счет уменьшение поголовья в ЛПХ. Средний вес одной головы КРС в сельскохозяйственных организациях составил 350 кг. Снижение поголовья связано с прекращением деятельности крестьянских (фермерских) хозяйств, сокращением поголовья в хозяйствах населения из-за высоких затрат на содержание животных.</w:t>
      </w:r>
    </w:p>
    <w:p w14:paraId="3F3246C2" w14:textId="6C8384D9"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В целях увеличения поголовья КРС в хозяйствах всех категорий проведены следующие мероприятия: проводится информационная, консультационная работа с ИП, главами крестьянских хозяйств об оказании государственной поддержки, выделение земельных участков для заготовки кормов, выпаса животных. </w:t>
      </w:r>
    </w:p>
    <w:p w14:paraId="23ECA836" w14:textId="5DE1BADE"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highlight w:val="red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овец и коз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уменьшилось на 5 % к аналогичному периоду прошлого года за счет снижения поголовья в хозяйствах населения, из-за природно-климатических условий (высокая </w:t>
      </w:r>
      <w:proofErr w:type="spellStart"/>
      <w:r w:rsidRPr="4965121E">
        <w:rPr>
          <w:rFonts w:ascii="Times New Roman" w:eastAsia="Arial" w:hAnsi="Times New Roman"/>
          <w:sz w:val="24"/>
          <w:szCs w:val="24"/>
          <w:lang w:eastAsia="ar-SA"/>
        </w:rPr>
        <w:t>залесенность</w:t>
      </w:r>
      <w:proofErr w:type="spellEnd"/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, отсутствие пастбищ) содержание </w:t>
      </w:r>
      <w:proofErr w:type="spellStart"/>
      <w:r w:rsidRPr="4965121E">
        <w:rPr>
          <w:rFonts w:ascii="Times New Roman" w:eastAsia="Arial" w:hAnsi="Times New Roman"/>
          <w:sz w:val="24"/>
          <w:szCs w:val="24"/>
          <w:lang w:eastAsia="ar-SA"/>
        </w:rPr>
        <w:t>мрс</w:t>
      </w:r>
      <w:proofErr w:type="spellEnd"/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не рентабельно. </w:t>
      </w:r>
    </w:p>
    <w:p w14:paraId="6F3D40EB" w14:textId="66C4C881" w:rsidR="00A002EC" w:rsidRDefault="6F5B6CC3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highlight w:val="red"/>
          <w:lang w:eastAsia="ar-SA"/>
        </w:rPr>
      </w:pPr>
      <w:r w:rsidRPr="6F5B6CC3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лошадей</w:t>
      </w:r>
      <w:r w:rsidRPr="6F5B6CC3">
        <w:rPr>
          <w:rFonts w:ascii="Times New Roman" w:eastAsia="Arial" w:hAnsi="Times New Roman"/>
          <w:sz w:val="24"/>
          <w:szCs w:val="24"/>
          <w:lang w:eastAsia="ar-SA"/>
        </w:rPr>
        <w:t xml:space="preserve"> уменьшилось на 12,5 % к аналогичному периоду прошлого года. Средний вес одной головы лошади в сельскохозяйственных организациях составил 500кг. </w:t>
      </w:r>
    </w:p>
    <w:p w14:paraId="779E08F8" w14:textId="05F8276C"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Снижение поголовья в крестьянских (фермерских) хозяйствах связано с прекращением деятельности ИП глав КФХ в связи с уходом на пенсию глав, с выявлением заболевания животных ветеринарной службой. </w:t>
      </w:r>
    </w:p>
    <w:p w14:paraId="06536A69" w14:textId="0B7A08FB"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свиней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уменьшилось на 13,5% к аналогичному периоду прошлого года за счет снижения поголовья животных в личных подсобных хозяйствах населения из-за роста цен на корма.</w:t>
      </w:r>
    </w:p>
    <w:p w14:paraId="15105F9E" w14:textId="4A6801BF"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количество птиц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уменьшилось на 3,7% к аналогичному периоду прошлого года из-за роста цен на корма.</w:t>
      </w:r>
    </w:p>
    <w:p w14:paraId="44B67403" w14:textId="75754A89" w:rsidR="00A002EC" w:rsidRDefault="74E07683" w:rsidP="74E07683">
      <w:pPr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74E07683">
        <w:rPr>
          <w:rFonts w:ascii="Times New Roman" w:eastAsia="Times New Roman" w:hAnsi="Times New Roman"/>
          <w:sz w:val="24"/>
          <w:szCs w:val="24"/>
          <w:lang w:eastAsia="ar-SA"/>
        </w:rPr>
        <w:t>Производство продуктов животноводства в хозяйствах всех категорий на 01.10.2020 г. составило:</w:t>
      </w:r>
    </w:p>
    <w:p w14:paraId="31126E5D" w14:textId="77777777" w:rsidR="00A002EC" w:rsidRDefault="00A002EC">
      <w:pPr>
        <w:shd w:val="clear" w:color="auto" w:fill="FFFFFF"/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985"/>
        <w:gridCol w:w="1984"/>
        <w:gridCol w:w="1569"/>
      </w:tblGrid>
      <w:tr w:rsidR="00A002EC" w14:paraId="377B899A" w14:textId="77777777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29416" w14:textId="77777777" w:rsidR="00A002EC" w:rsidRDefault="00062C62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F3C6E" w14:textId="670DFA8B" w:rsidR="00A002EC" w:rsidRDefault="74E07683">
            <w:pPr>
              <w:suppressAutoHyphens/>
              <w:spacing w:after="0" w:line="240" w:lineRule="auto"/>
              <w:ind w:firstLine="34"/>
              <w:jc w:val="center"/>
            </w:pPr>
            <w:r w:rsidRPr="74E07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01.10.2019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89575" w14:textId="758D6B9B" w:rsidR="00A002EC" w:rsidRDefault="74E07683">
            <w:pPr>
              <w:suppressAutoHyphens/>
              <w:spacing w:after="0" w:line="240" w:lineRule="auto"/>
              <w:ind w:firstLine="34"/>
              <w:jc w:val="center"/>
            </w:pPr>
            <w:r w:rsidRPr="74E07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01.10.2020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ECB5" w14:textId="77777777" w:rsidR="00A002EC" w:rsidRDefault="00062C62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A002EC" w14:paraId="2A0DDFF3" w14:textId="77777777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66731" w14:textId="77777777" w:rsidR="00A002EC" w:rsidRDefault="00062C62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Скот и птица на убой в живом весе,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403A5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31CDC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186,2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8E2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94</w:t>
            </w:r>
          </w:p>
        </w:tc>
      </w:tr>
      <w:tr w:rsidR="00A002EC" w14:paraId="01B31110" w14:textId="77777777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E1471" w14:textId="77777777" w:rsidR="00A002EC" w:rsidRDefault="00062C62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Молоко,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87F21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93A62" w14:textId="18740818" w:rsidR="00A002EC" w:rsidRDefault="51D2484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1D2484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2525,4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A73E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100,2</w:t>
            </w:r>
          </w:p>
        </w:tc>
      </w:tr>
      <w:tr w:rsidR="00A002EC" w14:paraId="6D658811" w14:textId="77777777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72D489" w14:textId="77777777" w:rsidR="00A002EC" w:rsidRDefault="00062C62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т.ч.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3F2EB" w14:textId="5F109C26" w:rsidR="00A002EC" w:rsidRDefault="4965121E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4965121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4F5C7" w14:textId="77777777" w:rsidR="00A002EC" w:rsidRDefault="4965121E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4965121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20A7" w14:textId="41DF7873" w:rsidR="00A002EC" w:rsidRDefault="4965121E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4965121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59,7</w:t>
            </w:r>
          </w:p>
        </w:tc>
      </w:tr>
      <w:tr w:rsidR="00A002EC" w14:paraId="0CEB74F5" w14:textId="77777777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3DC9D" w14:textId="77777777" w:rsidR="00A002EC" w:rsidRDefault="00062C62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Шерсть,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7B270A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04CB7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1CD3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81,6</w:t>
            </w:r>
          </w:p>
        </w:tc>
      </w:tr>
      <w:tr w:rsidR="00A002EC" w14:paraId="69DA909E" w14:textId="77777777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B36C8" w14:textId="77777777" w:rsidR="00A002EC" w:rsidRDefault="00062C62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Козий пух,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1F701D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FCA41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A722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002EC" w14:paraId="06710E99" w14:textId="77777777" w:rsidTr="51D248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4D616" w14:textId="77777777" w:rsidR="00A002EC" w:rsidRDefault="00062C62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Яйца, тыс.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5CD12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0BBB2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564,7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95B" w14:textId="77777777" w:rsidR="00A002EC" w:rsidRDefault="74E0768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74E076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97,3</w:t>
            </w:r>
          </w:p>
        </w:tc>
      </w:tr>
    </w:tbl>
    <w:p w14:paraId="6D9C8D39" w14:textId="77777777" w:rsidR="00A002EC" w:rsidRDefault="00A002E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5185FC9" w14:textId="24F681E5" w:rsidR="00A002EC" w:rsidRDefault="74E07683">
      <w:pPr>
        <w:suppressAutoHyphens/>
        <w:spacing w:after="0" w:line="240" w:lineRule="auto"/>
        <w:ind w:firstLine="709"/>
        <w:jc w:val="both"/>
      </w:pPr>
      <w:r w:rsidRPr="74E07683">
        <w:rPr>
          <w:rFonts w:ascii="Times New Roman" w:eastAsia="Arial" w:hAnsi="Times New Roman"/>
          <w:sz w:val="24"/>
          <w:szCs w:val="24"/>
          <w:lang w:eastAsia="ar-SA"/>
        </w:rPr>
        <w:t>На 01.10.2020 г. в хозяйствах всех категорий:</w:t>
      </w:r>
    </w:p>
    <w:p w14:paraId="07AEACE0" w14:textId="6A3BF145" w:rsidR="00A002EC" w:rsidRDefault="4965121E">
      <w:pPr>
        <w:suppressAutoHyphens/>
        <w:spacing w:after="0" w:line="240" w:lineRule="auto"/>
        <w:ind w:firstLine="709"/>
        <w:jc w:val="both"/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мяса на убой (в живой массе)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186,2 т.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>, что ниже уровня аналогичного периода прошлого года на 6% в связи со снижением поголовья животных</w:t>
      </w:r>
      <w:r w:rsidRPr="4965121E">
        <w:rPr>
          <w:rFonts w:ascii="Times New Roman" w:eastAsia="Arial" w:hAnsi="Times New Roman"/>
          <w:i/>
          <w:iCs/>
          <w:sz w:val="24"/>
          <w:szCs w:val="24"/>
          <w:lang w:eastAsia="ar-SA"/>
        </w:rPr>
        <w:t>.</w:t>
      </w:r>
    </w:p>
    <w:p w14:paraId="1AB5418D" w14:textId="0D30B633" w:rsidR="00A002EC" w:rsidRDefault="4965121E">
      <w:pPr>
        <w:suppressAutoHyphens/>
        <w:spacing w:after="0" w:line="240" w:lineRule="auto"/>
        <w:ind w:firstLine="709"/>
        <w:jc w:val="both"/>
      </w:pPr>
      <w:r w:rsidRPr="4965121E">
        <w:rPr>
          <w:rFonts w:ascii="Times New Roman" w:eastAsia="Arial" w:hAnsi="Times New Roman"/>
          <w:sz w:val="24"/>
          <w:szCs w:val="24"/>
          <w:lang w:eastAsia="ar-SA"/>
        </w:rPr>
        <w:t>Средняя убойная масса (вес туши без кожи, головы, внутренностей и нижних частей ног) одной головы КРС составила 190 кг. Убойный выход (убойная масса к живой массе) составляет 40-50%;</w:t>
      </w:r>
    </w:p>
    <w:p w14:paraId="371293B0" w14:textId="18A3E04D" w:rsidR="00A002EC" w:rsidRDefault="51D24848" w:rsidP="4B59BE8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highlight w:val="yellow"/>
          <w:lang w:eastAsia="ar-SA"/>
        </w:rPr>
      </w:pPr>
      <w:r w:rsidRPr="51D24848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молока в хозяйствах всех категорий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2 525,4 т.</w:t>
      </w:r>
      <w:r w:rsidRPr="51D24848">
        <w:rPr>
          <w:rFonts w:ascii="Times New Roman" w:eastAsia="Arial" w:hAnsi="Times New Roman"/>
          <w:sz w:val="24"/>
          <w:szCs w:val="24"/>
          <w:lang w:eastAsia="ar-SA"/>
        </w:rPr>
        <w:t>, что на 0,2% выше к уровню прошлого года.</w:t>
      </w:r>
    </w:p>
    <w:p w14:paraId="21EB30DB" w14:textId="01F0CBD9" w:rsidR="00A002EC" w:rsidRDefault="4965121E" w:rsidP="4965121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молока в сельскохозяйственных организациях и крестьянских (фермерских) хозяйствах, включая индивидуальных предпринимателей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10,8 т.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Pr="4965121E">
        <w:rPr>
          <w:rFonts w:ascii="Times New Roman" w:eastAsia="Times New Roman" w:hAnsi="Times New Roman"/>
          <w:sz w:val="24"/>
          <w:szCs w:val="24"/>
          <w:lang w:eastAsia="ar-SA"/>
        </w:rPr>
        <w:t>что ниже уровня аналогичного периода прошлого года на 40,3% из-за ремонта маточного дойного стада.</w:t>
      </w:r>
    </w:p>
    <w:p w14:paraId="70562B4E" w14:textId="1237AAF0" w:rsidR="00A002EC" w:rsidRDefault="4ADFDBF5" w:rsidP="4ADFDBF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4ADFDBF5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шерсти-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0,3 т.</w:t>
      </w:r>
      <w:r w:rsidRPr="4ADFDBF5">
        <w:rPr>
          <w:rFonts w:ascii="Times New Roman" w:eastAsia="Arial" w:hAnsi="Times New Roman"/>
          <w:sz w:val="24"/>
          <w:szCs w:val="24"/>
          <w:lang w:eastAsia="ar-SA"/>
        </w:rPr>
        <w:t>, что составило 81,6% к уровню прошлого года, снижение связано с уменьшением поголовья животных в ЛПХ.</w:t>
      </w:r>
    </w:p>
    <w:p w14:paraId="1E144D5B" w14:textId="1FE7E786" w:rsidR="51AC826A" w:rsidRDefault="4ADFDBF5" w:rsidP="51AC82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ADFDBF5">
        <w:rPr>
          <w:rFonts w:ascii="Times New Roman" w:eastAsia="Arial" w:hAnsi="Times New Roman"/>
          <w:sz w:val="24"/>
          <w:szCs w:val="24"/>
          <w:u w:val="single"/>
          <w:lang w:eastAsia="ar-SA"/>
        </w:rPr>
        <w:t>Козий пух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>- 0,1 т.</w:t>
      </w:r>
      <w:r w:rsidRPr="4ADFDBF5">
        <w:rPr>
          <w:rFonts w:ascii="Times New Roman" w:eastAsia="Arial" w:hAnsi="Times New Roman"/>
          <w:sz w:val="24"/>
          <w:szCs w:val="24"/>
          <w:lang w:eastAsia="ar-SA"/>
        </w:rPr>
        <w:t xml:space="preserve">, показатели на уровне прошлого года. </w:t>
      </w:r>
    </w:p>
    <w:p w14:paraId="7DD65FCD" w14:textId="103B7B25" w:rsidR="51AC826A" w:rsidRDefault="4965121E" w:rsidP="51AC82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4965121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4965121E">
        <w:rPr>
          <w:rFonts w:ascii="Times New Roman" w:eastAsia="Arial" w:hAnsi="Times New Roman"/>
          <w:sz w:val="24"/>
          <w:szCs w:val="24"/>
          <w:u w:val="single"/>
          <w:lang w:eastAsia="ar-SA"/>
        </w:rPr>
        <w:t>Яйцо-</w:t>
      </w:r>
      <w:r w:rsidR="00841469">
        <w:rPr>
          <w:rFonts w:ascii="Times New Roman" w:eastAsia="Arial" w:hAnsi="Times New Roman"/>
          <w:sz w:val="24"/>
          <w:szCs w:val="24"/>
          <w:u w:val="single"/>
          <w:lang w:eastAsia="ar-SA"/>
        </w:rPr>
        <w:t xml:space="preserve"> 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>564 тыс.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 xml:space="preserve"> шт.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>, снижение по отношению к прошлому году на 2,7</w:t>
      </w:r>
      <w:r w:rsidR="00841469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4965121E">
        <w:rPr>
          <w:rFonts w:ascii="Times New Roman" w:eastAsia="Arial" w:hAnsi="Times New Roman"/>
          <w:sz w:val="24"/>
          <w:szCs w:val="24"/>
          <w:lang w:eastAsia="ar-SA"/>
        </w:rPr>
        <w:t>%, связанно с уменьшением поголовья птицы и роста цен на корма.</w:t>
      </w:r>
    </w:p>
    <w:p w14:paraId="787F9A72" w14:textId="17FC3E4B" w:rsidR="4965121E" w:rsidRDefault="4965121E" w:rsidP="49651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965121E">
        <w:rPr>
          <w:rFonts w:ascii="Times New Roman" w:eastAsia="Times New Roman" w:hAnsi="Times New Roman"/>
          <w:sz w:val="24"/>
          <w:szCs w:val="24"/>
          <w:lang w:eastAsia="ar-SA"/>
        </w:rPr>
        <w:t xml:space="preserve">За отчетный период хозяйствам района </w:t>
      </w:r>
      <w:r w:rsidRPr="005D70D2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Pr="005D70D2">
        <w:rPr>
          <w:rFonts w:ascii="Times New Roman" w:eastAsia="Times New Roman" w:hAnsi="Times New Roman"/>
          <w:sz w:val="24"/>
          <w:szCs w:val="24"/>
        </w:rPr>
        <w:t>осударственная поддержка в рамках</w:t>
      </w:r>
      <w:r w:rsidRPr="4965121E">
        <w:rPr>
          <w:rFonts w:ascii="Times New Roman" w:eastAsia="Times New Roman" w:hAnsi="Times New Roman"/>
          <w:sz w:val="24"/>
          <w:szCs w:val="24"/>
        </w:rPr>
        <w:t xml:space="preserve"> реализации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не оказывалась.</w:t>
      </w:r>
    </w:p>
    <w:p w14:paraId="0BEA0D83" w14:textId="4D3F678C" w:rsidR="4965121E" w:rsidRDefault="00841469" w:rsidP="49651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2020 г.</w:t>
      </w:r>
      <w:r w:rsidR="4965121E" w:rsidRPr="4965121E">
        <w:rPr>
          <w:rFonts w:ascii="Times New Roman" w:eastAsia="Times New Roman" w:hAnsi="Times New Roman"/>
          <w:sz w:val="24"/>
          <w:szCs w:val="24"/>
        </w:rPr>
        <w:t xml:space="preserve"> оказана государственная поддержка на улучшение жилищных условий граждан, проживающих в сельской местности в размере 442,7 тыс. </w:t>
      </w:r>
      <w:r>
        <w:rPr>
          <w:rFonts w:ascii="Times New Roman" w:eastAsia="Times New Roman" w:hAnsi="Times New Roman"/>
          <w:sz w:val="24"/>
          <w:szCs w:val="24"/>
        </w:rPr>
        <w:t>руб</w:t>
      </w:r>
      <w:r w:rsidR="4965121E" w:rsidRPr="4965121E"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39DDDFCF" w14:textId="3C622450" w:rsidR="4965121E" w:rsidRDefault="00841469" w:rsidP="49651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В 2020 г.</w:t>
      </w:r>
      <w:r w:rsidR="4ADFDBF5" w:rsidRPr="4ADFDBF5">
        <w:rPr>
          <w:rFonts w:ascii="Times New Roman" w:eastAsia="Times New Roman" w:hAnsi="Times New Roman"/>
          <w:sz w:val="24"/>
          <w:szCs w:val="24"/>
        </w:rPr>
        <w:t xml:space="preserve"> государственная поддержка оказана 1сельхозтоваропроизводителю, выдан грант на приобретение сельскохозяйст</w:t>
      </w:r>
      <w:r>
        <w:rPr>
          <w:rFonts w:ascii="Times New Roman" w:eastAsia="Times New Roman" w:hAnsi="Times New Roman"/>
          <w:sz w:val="24"/>
          <w:szCs w:val="24"/>
        </w:rPr>
        <w:t>венной техники. (1,5 млн. руб.</w:t>
      </w:r>
      <w:r w:rsidR="4ADFDBF5" w:rsidRPr="4ADFDBF5">
        <w:rPr>
          <w:rFonts w:ascii="Times New Roman" w:eastAsia="Times New Roman" w:hAnsi="Times New Roman"/>
          <w:sz w:val="24"/>
          <w:szCs w:val="24"/>
        </w:rPr>
        <w:t>)</w:t>
      </w:r>
    </w:p>
    <w:p w14:paraId="675E05EE" w14:textId="77777777" w:rsidR="00A002EC" w:rsidRDefault="00A00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1B0331" w14:textId="77777777" w:rsidR="00A002EC" w:rsidRDefault="00062C62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 Инвестиционная привлекательность</w:t>
      </w:r>
    </w:p>
    <w:p w14:paraId="78DD2D2E" w14:textId="77777777" w:rsidR="00A002EC" w:rsidRDefault="7B7C69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7B7C690F">
        <w:rPr>
          <w:rFonts w:ascii="Times New Roman" w:hAnsi="Times New Roman"/>
          <w:b/>
          <w:bCs/>
          <w:sz w:val="24"/>
          <w:szCs w:val="24"/>
        </w:rPr>
        <w:lastRenderedPageBreak/>
        <w:t>3.1. Инвестиции в основной капитал</w:t>
      </w:r>
    </w:p>
    <w:p w14:paraId="553C41C7" w14:textId="1F925E85" w:rsidR="7B7C690F" w:rsidRDefault="4965121E" w:rsidP="005D70D2">
      <w:pPr>
        <w:spacing w:after="0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</w:rPr>
        <w:t>В МО «Турочакский район» объем инвестиций в основной капитал на 01.10.2020 г. составил:</w:t>
      </w:r>
    </w:p>
    <w:p w14:paraId="1E22A124" w14:textId="4A384DA6" w:rsidR="7B7C690F" w:rsidRDefault="4ADFDBF5" w:rsidP="005D70D2">
      <w:pPr>
        <w:spacing w:after="0"/>
        <w:ind w:firstLine="709"/>
        <w:jc w:val="both"/>
      </w:pPr>
      <w:r w:rsidRPr="4ADFDBF5">
        <w:rPr>
          <w:rFonts w:ascii="Times New Roman" w:eastAsia="Times New Roman" w:hAnsi="Times New Roman"/>
          <w:sz w:val="24"/>
          <w:szCs w:val="24"/>
        </w:rPr>
        <w:t xml:space="preserve">по организациям, не относящимся к субъектам малого предпринимательства (крупные </w:t>
      </w:r>
      <w:r w:rsidR="00841469">
        <w:rPr>
          <w:rFonts w:ascii="Times New Roman" w:eastAsia="Times New Roman" w:hAnsi="Times New Roman"/>
          <w:sz w:val="24"/>
          <w:szCs w:val="24"/>
        </w:rPr>
        <w:t>и средние организации) - 274,06</w:t>
      </w:r>
      <w:r w:rsidRPr="4ADFDBF5">
        <w:rPr>
          <w:rFonts w:ascii="Times New Roman" w:eastAsia="Times New Roman" w:hAnsi="Times New Roman"/>
          <w:sz w:val="24"/>
          <w:szCs w:val="24"/>
        </w:rPr>
        <w:t xml:space="preserve"> млн. руб. (ИФО 87,6 % к 01.10.2019 г. в сопоставимых ценах). Из них инвестиции в основной капитал:</w:t>
      </w:r>
    </w:p>
    <w:p w14:paraId="1A0C910C" w14:textId="5B08E8C5" w:rsidR="7B7C690F" w:rsidRDefault="7B7C690F" w:rsidP="005D70D2">
      <w:pPr>
        <w:spacing w:after="0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- за </w:t>
      </w:r>
      <w:r w:rsidR="00841469">
        <w:rPr>
          <w:rFonts w:ascii="Times New Roman" w:eastAsia="Times New Roman" w:hAnsi="Times New Roman"/>
          <w:sz w:val="24"/>
          <w:szCs w:val="24"/>
        </w:rPr>
        <w:t>счет бюджетных средств - 186,14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млн. руб. (темп роста 538,5 % к 01.10.2019 г. в текущих ценах),</w:t>
      </w:r>
    </w:p>
    <w:p w14:paraId="6CBD46BB" w14:textId="14A6304D" w:rsidR="7B7C690F" w:rsidRDefault="7B7C690F" w:rsidP="005D70D2">
      <w:pPr>
        <w:spacing w:after="0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- за счет внебюджетных источников - 87,9 млн. руб. (темп роста 120,8 % к 01.10.2019 г. в текущих ценах), на душу населения - 7,1 тыс. руб.</w:t>
      </w:r>
    </w:p>
    <w:p w14:paraId="4DA4CA14" w14:textId="54D935D7" w:rsidR="7B7C690F" w:rsidRDefault="7B7C690F" w:rsidP="005D70D2">
      <w:pPr>
        <w:spacing w:after="0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Рост бюджетных инвестиций произошло в сферах разделе Р «Образова</w:t>
      </w:r>
      <w:r w:rsidR="00841469">
        <w:rPr>
          <w:rFonts w:ascii="Times New Roman" w:eastAsia="Times New Roman" w:hAnsi="Times New Roman"/>
          <w:sz w:val="24"/>
          <w:szCs w:val="24"/>
        </w:rPr>
        <w:t>ние» (на 01.10.2020 г. – 102,04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млн. руб., на</w:t>
      </w:r>
      <w:r w:rsidR="00841469">
        <w:rPr>
          <w:rFonts w:ascii="Times New Roman" w:eastAsia="Times New Roman" w:hAnsi="Times New Roman"/>
          <w:sz w:val="24"/>
          <w:szCs w:val="24"/>
        </w:rPr>
        <w:t xml:space="preserve"> 01.10.2019 г. – 5,08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млн. руб., ИФО </w:t>
      </w:r>
      <w:r w:rsidR="00841469">
        <w:rPr>
          <w:rFonts w:ascii="Times New Roman" w:eastAsia="Times New Roman" w:hAnsi="Times New Roman"/>
          <w:sz w:val="24"/>
          <w:szCs w:val="24"/>
        </w:rPr>
        <w:t>–</w:t>
      </w:r>
      <w:r w:rsidRPr="7B7C690F">
        <w:rPr>
          <w:rFonts w:ascii="Times New Roman" w:eastAsia="Times New Roman" w:hAnsi="Times New Roman"/>
          <w:sz w:val="24"/>
          <w:szCs w:val="24"/>
        </w:rPr>
        <w:t xml:space="preserve"> 1</w:t>
      </w:r>
      <w:r w:rsidR="00841469">
        <w:rPr>
          <w:rFonts w:ascii="Times New Roman" w:eastAsia="Times New Roman" w:hAnsi="Times New Roman"/>
          <w:sz w:val="24"/>
          <w:szCs w:val="24"/>
        </w:rPr>
        <w:t xml:space="preserve"> </w:t>
      </w:r>
      <w:r w:rsidRPr="7B7C690F">
        <w:rPr>
          <w:rFonts w:ascii="Times New Roman" w:eastAsia="Times New Roman" w:hAnsi="Times New Roman"/>
          <w:sz w:val="24"/>
          <w:szCs w:val="24"/>
        </w:rPr>
        <w:t>926,9 %) в связи со строительством детских садов на территории района;</w:t>
      </w:r>
    </w:p>
    <w:p w14:paraId="1896A409" w14:textId="6A8413C8" w:rsidR="7B7C690F" w:rsidRDefault="00841469" w:rsidP="005D70D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Разделе N «</w:t>
      </w:r>
      <w:r w:rsidR="4ADFDBF5" w:rsidRPr="4ADFDBF5">
        <w:rPr>
          <w:rFonts w:ascii="Times New Roman" w:eastAsia="Times New Roman" w:hAnsi="Times New Roman"/>
          <w:sz w:val="24"/>
          <w:szCs w:val="24"/>
        </w:rPr>
        <w:t>Деятельность административная и сопу</w:t>
      </w:r>
      <w:r>
        <w:rPr>
          <w:rFonts w:ascii="Times New Roman" w:eastAsia="Times New Roman" w:hAnsi="Times New Roman"/>
          <w:sz w:val="24"/>
          <w:szCs w:val="24"/>
        </w:rPr>
        <w:t>тствующие дополнительные услуги» (на 01.10.2020 г. – 75,85</w:t>
      </w:r>
      <w:r w:rsidR="4ADFDBF5" w:rsidRPr="4ADFDBF5">
        <w:rPr>
          <w:rFonts w:ascii="Times New Roman" w:eastAsia="Times New Roman" w:hAnsi="Times New Roman"/>
          <w:sz w:val="24"/>
          <w:szCs w:val="24"/>
        </w:rPr>
        <w:t xml:space="preserve"> млн.</w:t>
      </w:r>
      <w:r>
        <w:rPr>
          <w:rFonts w:ascii="Times New Roman" w:eastAsia="Times New Roman" w:hAnsi="Times New Roman"/>
          <w:sz w:val="24"/>
          <w:szCs w:val="24"/>
        </w:rPr>
        <w:t xml:space="preserve"> руб., на 01.10.2019 г. – 25,35</w:t>
      </w:r>
      <w:r w:rsidR="4ADFDBF5" w:rsidRPr="4ADFDBF5">
        <w:rPr>
          <w:rFonts w:ascii="Times New Roman" w:eastAsia="Times New Roman" w:hAnsi="Times New Roman"/>
          <w:sz w:val="24"/>
          <w:szCs w:val="24"/>
        </w:rPr>
        <w:t xml:space="preserve"> млн. руб., ИФО - 276,2 %) в связи с приобретением основных средств.</w:t>
      </w:r>
    </w:p>
    <w:p w14:paraId="42A1283F" w14:textId="0DC8FE34" w:rsidR="7B7C690F" w:rsidRDefault="4ADFDBF5" w:rsidP="005D70D2">
      <w:pPr>
        <w:spacing w:after="0"/>
        <w:ind w:firstLine="709"/>
        <w:jc w:val="both"/>
      </w:pPr>
      <w:r w:rsidRPr="4ADFDBF5">
        <w:rPr>
          <w:rFonts w:ascii="Times New Roman" w:eastAsia="Times New Roman" w:hAnsi="Times New Roman"/>
          <w:sz w:val="24"/>
          <w:szCs w:val="24"/>
        </w:rPr>
        <w:t>Рост внебюджетных инвестиций обеспечили разделы «Обеспечение электрической энергией, газом и паром; кондиционирование воздуха» и «Деятельность гостиниц и предприятий общественного питания».</w:t>
      </w:r>
    </w:p>
    <w:p w14:paraId="5DE6BE5D" w14:textId="393C51E6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На 01.10.2020 г. реализуются следующие крупные инвестиционные проекты:</w:t>
      </w:r>
    </w:p>
    <w:p w14:paraId="1C508196" w14:textId="6921592A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бюджетные: </w:t>
      </w:r>
    </w:p>
    <w:p w14:paraId="071C5CD0" w14:textId="3ED0167F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строительство водопроводных сетей, водонапорных башен и скважин в с. Артыбаш и с. Иогач; </w:t>
      </w:r>
    </w:p>
    <w:p w14:paraId="72481F36" w14:textId="173E42A7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строительство канализации в с. Иогач и с. Артыбаш;</w:t>
      </w:r>
    </w:p>
    <w:p w14:paraId="085048E1" w14:textId="08DA37CE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строительство детских садов в с. Турочак и с. Бийка;</w:t>
      </w:r>
    </w:p>
    <w:p w14:paraId="5B431F6A" w14:textId="573C2A2A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проектирование школы с детским садом и интернатом в с. Дмитриевка;</w:t>
      </w:r>
    </w:p>
    <w:p w14:paraId="47033495" w14:textId="0ADCB2E5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проектирование начальной школы с детским садом в с. Удаловка;</w:t>
      </w:r>
    </w:p>
    <w:p w14:paraId="51F0397A" w14:textId="3F318737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проектирование центра досуга в с. Иогач;</w:t>
      </w:r>
    </w:p>
    <w:p w14:paraId="656A2EAF" w14:textId="17D69974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частные: </w:t>
      </w:r>
    </w:p>
    <w:p w14:paraId="3C48F345" w14:textId="5A1ED241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строительство гостиничного комплекса на берегу Телецкого озера вблизи кордона Самыш; </w:t>
      </w:r>
    </w:p>
    <w:p w14:paraId="4DD5296E" w14:textId="719CA6FB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реконструкция электросетей. </w:t>
      </w:r>
    </w:p>
    <w:p w14:paraId="34A7139C" w14:textId="734C11FB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Реализуются следующие инвестиционные проекты, ставшие победителями и дипломантами в Ярмарке инвестиционных проектов Республики Алтай в 2016-2018 гг.: </w:t>
      </w:r>
    </w:p>
    <w:p w14:paraId="468A4AE8" w14:textId="68A31620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ООО «</w:t>
      </w:r>
      <w:proofErr w:type="spellStart"/>
      <w:r w:rsidRPr="7B7C690F">
        <w:rPr>
          <w:rFonts w:ascii="Times New Roman" w:eastAsia="Times New Roman" w:hAnsi="Times New Roman"/>
          <w:sz w:val="24"/>
          <w:szCs w:val="24"/>
        </w:rPr>
        <w:t>Телецкий</w:t>
      </w:r>
      <w:proofErr w:type="spellEnd"/>
      <w:r w:rsidRPr="7B7C69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7B7C690F">
        <w:rPr>
          <w:rFonts w:ascii="Times New Roman" w:eastAsia="Times New Roman" w:hAnsi="Times New Roman"/>
          <w:sz w:val="24"/>
          <w:szCs w:val="24"/>
        </w:rPr>
        <w:t>скиборд</w:t>
      </w:r>
      <w:proofErr w:type="spellEnd"/>
      <w:r w:rsidRPr="7B7C690F">
        <w:rPr>
          <w:rFonts w:ascii="Times New Roman" w:eastAsia="Times New Roman" w:hAnsi="Times New Roman"/>
          <w:sz w:val="24"/>
          <w:szCs w:val="24"/>
        </w:rPr>
        <w:t xml:space="preserve"> клуб» - строительство ГЛК; </w:t>
      </w:r>
    </w:p>
    <w:p w14:paraId="18C02E27" w14:textId="118A6B6B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СППК «Алтын Бай» - модернизация производства </w:t>
      </w:r>
      <w:proofErr w:type="spellStart"/>
      <w:r w:rsidRPr="7B7C690F">
        <w:rPr>
          <w:rFonts w:ascii="Times New Roman" w:eastAsia="Times New Roman" w:hAnsi="Times New Roman"/>
          <w:sz w:val="24"/>
          <w:szCs w:val="24"/>
        </w:rPr>
        <w:t>фитопродукции</w:t>
      </w:r>
      <w:proofErr w:type="spellEnd"/>
      <w:r w:rsidRPr="7B7C690F">
        <w:rPr>
          <w:rFonts w:ascii="Times New Roman" w:eastAsia="Times New Roman" w:hAnsi="Times New Roman"/>
          <w:sz w:val="24"/>
          <w:szCs w:val="24"/>
        </w:rPr>
        <w:t xml:space="preserve"> «Алтын Бай». </w:t>
      </w:r>
    </w:p>
    <w:p w14:paraId="7143B1C8" w14:textId="540E9865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На Инвестиционном портале Республики Алтай для поиска инвесторов размещены 10 инвестиционных площадок: </w:t>
      </w:r>
    </w:p>
    <w:p w14:paraId="4882D562" w14:textId="4051DF88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№1 - для размещения и эксплуатации деревообрабатывающих станков и оборудования (с. Каяшкан, ул. Речная,18); </w:t>
      </w:r>
    </w:p>
    <w:p w14:paraId="59161D91" w14:textId="6F7D90FC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 2 - урочище Сван; </w:t>
      </w:r>
    </w:p>
    <w:p w14:paraId="1877832D" w14:textId="5C3B79C9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промышленно-производственная площадка № 3 - деревообработка (с. Тондошка, ул. Центральная, 36); </w:t>
      </w:r>
    </w:p>
    <w:p w14:paraId="1AC6A29F" w14:textId="776E99E4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промышленно-производственная площадка № 4 - для размещения объекта торговли (с. Турочак, ул. Советская, 31Б);</w:t>
      </w:r>
    </w:p>
    <w:p w14:paraId="0147197E" w14:textId="356657F9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промышленно-производственная площадка № 11 - многотопливная автозаправочная станция; </w:t>
      </w:r>
    </w:p>
    <w:p w14:paraId="4D314180" w14:textId="6C4962F7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№12 – «Теплый стан» (9 км. от с. Иогач, правый берег р. Бия); </w:t>
      </w:r>
    </w:p>
    <w:p w14:paraId="3206D97C" w14:textId="7DF7C638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 14 - урочище Инда; </w:t>
      </w:r>
    </w:p>
    <w:p w14:paraId="05A60082" w14:textId="57D3A129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lastRenderedPageBreak/>
        <w:t xml:space="preserve">туристско-рекреационная площадка № 15 - Дом охотника; </w:t>
      </w:r>
    </w:p>
    <w:p w14:paraId="727A5DEC" w14:textId="1F79BEE8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 xml:space="preserve">туристско-рекреационная площадка № 16 - Дом рыбака; </w:t>
      </w:r>
    </w:p>
    <w:p w14:paraId="67A71AA2" w14:textId="36D140A5" w:rsidR="7B7C690F" w:rsidRDefault="7B7C690F" w:rsidP="005D70D2">
      <w:pPr>
        <w:spacing w:after="0" w:line="240" w:lineRule="auto"/>
        <w:ind w:firstLine="709"/>
        <w:jc w:val="both"/>
      </w:pPr>
      <w:r w:rsidRPr="7B7C690F">
        <w:rPr>
          <w:rFonts w:ascii="Times New Roman" w:eastAsia="Times New Roman" w:hAnsi="Times New Roman"/>
          <w:sz w:val="24"/>
          <w:szCs w:val="24"/>
        </w:rPr>
        <w:t>туристско-рекреационная площадка № 27 - берег Телецкого озера у подножия горы Перлу;</w:t>
      </w:r>
    </w:p>
    <w:p w14:paraId="2FC17F8B" w14:textId="77777777" w:rsidR="00A002EC" w:rsidRDefault="00A00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9E5ABA" w14:textId="0F08E15A" w:rsidR="589C5A7A" w:rsidRPr="00E40067" w:rsidRDefault="589C5A7A" w:rsidP="00E40067">
      <w:pPr>
        <w:spacing w:after="0" w:line="240" w:lineRule="auto"/>
        <w:ind w:firstLine="709"/>
        <w:jc w:val="both"/>
      </w:pPr>
      <w:r w:rsidRPr="589C5A7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589C5A7A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589C5A7A">
        <w:rPr>
          <w:rFonts w:ascii="Times New Roman" w:hAnsi="Times New Roman"/>
          <w:b/>
          <w:bCs/>
          <w:sz w:val="24"/>
          <w:szCs w:val="24"/>
        </w:rPr>
        <w:t>. Уровень и качество жизни</w:t>
      </w:r>
    </w:p>
    <w:p w14:paraId="7EDF0A45" w14:textId="77777777" w:rsidR="00A002EC" w:rsidRDefault="589C5A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589C5A7A">
        <w:rPr>
          <w:rFonts w:ascii="Times New Roman" w:hAnsi="Times New Roman"/>
          <w:b/>
          <w:bCs/>
          <w:sz w:val="24"/>
          <w:szCs w:val="24"/>
        </w:rPr>
        <w:t>4.1. Безработица и неформальная занятость</w:t>
      </w:r>
    </w:p>
    <w:p w14:paraId="30A920FB" w14:textId="2A673689" w:rsidR="589C5A7A" w:rsidRDefault="589C5A7A" w:rsidP="005D70D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589C5A7A">
        <w:rPr>
          <w:rFonts w:ascii="Times New Roman" w:eastAsia="Times New Roman" w:hAnsi="Times New Roman"/>
          <w:sz w:val="24"/>
          <w:szCs w:val="24"/>
        </w:rPr>
        <w:t>Уровень регистрируемо</w:t>
      </w:r>
      <w:r w:rsidR="00E40067">
        <w:rPr>
          <w:rFonts w:ascii="Times New Roman" w:eastAsia="Times New Roman" w:hAnsi="Times New Roman"/>
          <w:sz w:val="24"/>
          <w:szCs w:val="24"/>
        </w:rPr>
        <w:t xml:space="preserve">й безработицы на 01.10.2020 г. </w:t>
      </w:r>
      <w:r w:rsidRPr="589C5A7A">
        <w:rPr>
          <w:rFonts w:ascii="Times New Roman" w:eastAsia="Times New Roman" w:hAnsi="Times New Roman"/>
          <w:sz w:val="24"/>
          <w:szCs w:val="24"/>
        </w:rPr>
        <w:t>увеличился</w:t>
      </w:r>
      <w:r w:rsidRPr="589C5A7A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589C5A7A">
        <w:rPr>
          <w:rFonts w:ascii="Times New Roman" w:eastAsia="Times New Roman" w:hAnsi="Times New Roman"/>
          <w:sz w:val="24"/>
          <w:szCs w:val="24"/>
        </w:rPr>
        <w:t xml:space="preserve">на 548,5 % и составил 15,28 % (на 01.10.2019 г. – 2,79 %).  </w:t>
      </w:r>
    </w:p>
    <w:p w14:paraId="0411DBBA" w14:textId="100F0513" w:rsidR="589C5A7A" w:rsidRDefault="589C5A7A" w:rsidP="005D70D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589C5A7A">
        <w:rPr>
          <w:rFonts w:ascii="Times New Roman" w:eastAsia="Times New Roman" w:hAnsi="Times New Roman"/>
          <w:sz w:val="24"/>
          <w:szCs w:val="24"/>
        </w:rPr>
        <w:t xml:space="preserve">Увеличение уровня безработицы обусловлено увеличением на 190,4% численности граждан, обратившихся в поисках работы. </w:t>
      </w:r>
    </w:p>
    <w:p w14:paraId="069A23D7" w14:textId="2F72B94C" w:rsidR="589C5A7A" w:rsidRDefault="589C5A7A" w:rsidP="005D70D2">
      <w:pPr>
        <w:spacing w:after="0"/>
        <w:ind w:firstLine="709"/>
        <w:jc w:val="both"/>
      </w:pPr>
      <w:r w:rsidRPr="589C5A7A">
        <w:rPr>
          <w:rFonts w:ascii="Times New Roman" w:eastAsia="Times New Roman" w:hAnsi="Times New Roman"/>
          <w:sz w:val="24"/>
          <w:szCs w:val="24"/>
        </w:rPr>
        <w:t>В Центр занятости населения в 2020</w:t>
      </w:r>
      <w:r w:rsidR="00E40067">
        <w:rPr>
          <w:rFonts w:ascii="Times New Roman" w:eastAsia="Times New Roman" w:hAnsi="Times New Roman"/>
          <w:sz w:val="24"/>
          <w:szCs w:val="24"/>
        </w:rPr>
        <w:t xml:space="preserve"> </w:t>
      </w:r>
      <w:r w:rsidRPr="589C5A7A">
        <w:rPr>
          <w:rFonts w:ascii="Times New Roman" w:eastAsia="Times New Roman" w:hAnsi="Times New Roman"/>
          <w:sz w:val="24"/>
          <w:szCs w:val="24"/>
        </w:rPr>
        <w:t>г. обратилось в целях поиска работы 973 человека (в 2019</w:t>
      </w:r>
      <w:r w:rsidR="00E40067">
        <w:rPr>
          <w:rFonts w:ascii="Times New Roman" w:eastAsia="Times New Roman" w:hAnsi="Times New Roman"/>
          <w:sz w:val="24"/>
          <w:szCs w:val="24"/>
        </w:rPr>
        <w:t xml:space="preserve"> </w:t>
      </w:r>
      <w:r w:rsidRPr="589C5A7A">
        <w:rPr>
          <w:rFonts w:ascii="Times New Roman" w:eastAsia="Times New Roman" w:hAnsi="Times New Roman"/>
          <w:sz w:val="24"/>
          <w:szCs w:val="24"/>
        </w:rPr>
        <w:t>г. обратилось 511 чел.), из них 131 человек трудоустроен.</w:t>
      </w:r>
      <w:r w:rsidRPr="589C5A7A">
        <w:rPr>
          <w:rFonts w:ascii="Times New Roman" w:eastAsia="Times New Roman" w:hAnsi="Times New Roman"/>
          <w:sz w:val="28"/>
          <w:szCs w:val="28"/>
        </w:rPr>
        <w:t xml:space="preserve"> </w:t>
      </w:r>
      <w:r w:rsidRPr="589C5A7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EF33816" w14:textId="103C546B" w:rsidR="00A002EC" w:rsidRDefault="589C5A7A" w:rsidP="005D70D2">
      <w:pPr>
        <w:spacing w:after="0" w:line="240" w:lineRule="auto"/>
        <w:ind w:firstLine="709"/>
        <w:jc w:val="both"/>
        <w:textAlignment w:val="baseline"/>
      </w:pPr>
      <w:r w:rsidRPr="589C5A7A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сравнении с плановым показателем на 01.10.2020 г. отклонение уровня регистрируемой безработицы составило (+) 11,8 процентных пункта. </w:t>
      </w:r>
    </w:p>
    <w:p w14:paraId="1D5EFA11" w14:textId="315FACFB" w:rsidR="00A002EC" w:rsidRDefault="589C5A7A" w:rsidP="005D70D2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589C5A7A">
        <w:rPr>
          <w:rFonts w:ascii="Times New Roman" w:eastAsia="Times New Roman" w:hAnsi="Times New Roman"/>
          <w:sz w:val="24"/>
          <w:szCs w:val="24"/>
          <w:lang w:eastAsia="ru-RU"/>
        </w:rPr>
        <w:t>Причина отклонения от планового значения связана с увеличением выплат безработным гражданам. </w:t>
      </w:r>
    </w:p>
    <w:p w14:paraId="0A4F7224" w14:textId="77777777" w:rsidR="00A002EC" w:rsidRDefault="00A002EC" w:rsidP="005D70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1D54B" w14:textId="77777777" w:rsidR="00A002EC" w:rsidRDefault="00062C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Жилищное строительство</w:t>
      </w:r>
    </w:p>
    <w:p w14:paraId="317CB399" w14:textId="76658E1C" w:rsidR="00A002EC" w:rsidRDefault="09772F18" w:rsidP="496512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9772F18">
        <w:rPr>
          <w:rFonts w:ascii="Times New Roman" w:hAnsi="Times New Roman"/>
          <w:sz w:val="24"/>
          <w:szCs w:val="24"/>
        </w:rPr>
        <w:t>На 01.10.2020 г. введено общей площади жилых помещений 4</w:t>
      </w:r>
      <w:r w:rsidR="00E40067">
        <w:rPr>
          <w:rFonts w:ascii="Times New Roman" w:hAnsi="Times New Roman"/>
          <w:sz w:val="24"/>
          <w:szCs w:val="24"/>
        </w:rPr>
        <w:t xml:space="preserve"> </w:t>
      </w:r>
      <w:r w:rsidRPr="09772F18">
        <w:rPr>
          <w:rFonts w:ascii="Times New Roman" w:hAnsi="Times New Roman"/>
          <w:sz w:val="24"/>
          <w:szCs w:val="24"/>
        </w:rPr>
        <w:t>856 кв. м (56 зданий), в том числе индивидуальное жилищное строительство 4</w:t>
      </w:r>
      <w:r w:rsidR="00E40067">
        <w:rPr>
          <w:rFonts w:ascii="Times New Roman" w:hAnsi="Times New Roman"/>
          <w:sz w:val="24"/>
          <w:szCs w:val="24"/>
        </w:rPr>
        <w:t xml:space="preserve"> </w:t>
      </w:r>
      <w:r w:rsidRPr="09772F18">
        <w:rPr>
          <w:rFonts w:ascii="Times New Roman" w:hAnsi="Times New Roman"/>
          <w:sz w:val="24"/>
          <w:szCs w:val="24"/>
        </w:rPr>
        <w:t>601 кв. м (53 здания). Юридическими лицами введено 255 кв. м (3 здания, 6 квартир). Плановый показатель ввода жилья по МО «Тур</w:t>
      </w:r>
      <w:r w:rsidR="00200D2B">
        <w:rPr>
          <w:rFonts w:ascii="Times New Roman" w:hAnsi="Times New Roman"/>
          <w:sz w:val="24"/>
          <w:szCs w:val="24"/>
        </w:rPr>
        <w:t>о</w:t>
      </w:r>
      <w:r w:rsidRPr="09772F18">
        <w:rPr>
          <w:rFonts w:ascii="Times New Roman" w:hAnsi="Times New Roman"/>
          <w:sz w:val="24"/>
          <w:szCs w:val="24"/>
        </w:rPr>
        <w:t>чакский район» на 2020 г. составляет 5</w:t>
      </w:r>
      <w:r w:rsidR="00E40067">
        <w:rPr>
          <w:rFonts w:ascii="Times New Roman" w:hAnsi="Times New Roman"/>
          <w:sz w:val="24"/>
          <w:szCs w:val="24"/>
        </w:rPr>
        <w:t xml:space="preserve"> </w:t>
      </w:r>
      <w:r w:rsidRPr="09772F18">
        <w:rPr>
          <w:rFonts w:ascii="Times New Roman" w:hAnsi="Times New Roman"/>
          <w:sz w:val="24"/>
          <w:szCs w:val="24"/>
        </w:rPr>
        <w:t>600 кв. м, таким образом, процент выполнения плана, утвержденного Министерством регио</w:t>
      </w:r>
      <w:r w:rsidR="00E40067">
        <w:rPr>
          <w:rFonts w:ascii="Times New Roman" w:hAnsi="Times New Roman"/>
          <w:sz w:val="24"/>
          <w:szCs w:val="24"/>
        </w:rPr>
        <w:t>нального развития РА на 2020 г.</w:t>
      </w:r>
      <w:r w:rsidRPr="09772F18">
        <w:rPr>
          <w:rFonts w:ascii="Times New Roman" w:hAnsi="Times New Roman"/>
          <w:sz w:val="24"/>
          <w:szCs w:val="24"/>
        </w:rPr>
        <w:t>, составляет 86</w:t>
      </w:r>
      <w:r w:rsidR="00E40067">
        <w:rPr>
          <w:rFonts w:ascii="Times New Roman" w:hAnsi="Times New Roman"/>
          <w:sz w:val="24"/>
          <w:szCs w:val="24"/>
        </w:rPr>
        <w:t xml:space="preserve"> </w:t>
      </w:r>
      <w:r w:rsidRPr="09772F18">
        <w:rPr>
          <w:rFonts w:ascii="Times New Roman" w:hAnsi="Times New Roman"/>
          <w:sz w:val="24"/>
          <w:szCs w:val="24"/>
        </w:rPr>
        <w:t xml:space="preserve">%. </w:t>
      </w:r>
    </w:p>
    <w:p w14:paraId="05789766" w14:textId="35415439" w:rsidR="00A002EC" w:rsidRDefault="4965121E">
      <w:pPr>
        <w:widowControl w:val="0"/>
        <w:spacing w:after="0" w:line="240" w:lineRule="auto"/>
        <w:ind w:firstLine="709"/>
        <w:jc w:val="both"/>
      </w:pPr>
      <w:r w:rsidRPr="4965121E">
        <w:rPr>
          <w:rFonts w:ascii="Times New Roman" w:hAnsi="Times New Roman"/>
          <w:sz w:val="24"/>
          <w:szCs w:val="24"/>
        </w:rPr>
        <w:t>В сравнении с аналогичным периодом прошлого года наблюдается рост объема ввода жилых помещений, в т.ч.:</w:t>
      </w:r>
    </w:p>
    <w:p w14:paraId="5AE48A43" w14:textId="77777777" w:rsidR="00A002EC" w:rsidRDefault="00A002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568"/>
        <w:gridCol w:w="1440"/>
      </w:tblGrid>
      <w:tr w:rsidR="00A002EC" w14:paraId="7B45B181" w14:textId="77777777" w:rsidTr="4965121E">
        <w:trPr>
          <w:trHeight w:val="641"/>
        </w:trPr>
        <w:tc>
          <w:tcPr>
            <w:tcW w:w="23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40DEB" w14:textId="77777777" w:rsidR="00A002EC" w:rsidRDefault="00A002E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D7999" w14:textId="143AD7FF" w:rsidR="00A002EC" w:rsidRDefault="4965121E">
            <w:pPr>
              <w:widowControl w:val="0"/>
              <w:spacing w:after="0" w:line="240" w:lineRule="auto"/>
            </w:pPr>
            <w:r w:rsidRPr="4965121E">
              <w:rPr>
                <w:rFonts w:ascii="Times New Roman" w:hAnsi="Times New Roman"/>
                <w:sz w:val="24"/>
                <w:szCs w:val="24"/>
              </w:rPr>
              <w:t>на 01.10.2019 г.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B45FB0" w14:textId="5386E205" w:rsidR="00A002EC" w:rsidRDefault="4965121E">
            <w:pPr>
              <w:widowControl w:val="0"/>
              <w:spacing w:after="0" w:line="240" w:lineRule="auto"/>
            </w:pPr>
            <w:r w:rsidRPr="4965121E">
              <w:rPr>
                <w:rFonts w:ascii="Times New Roman" w:hAnsi="Times New Roman"/>
                <w:sz w:val="24"/>
                <w:szCs w:val="24"/>
              </w:rPr>
              <w:t>на 01.10.2020 г.</w:t>
            </w:r>
          </w:p>
        </w:tc>
        <w:tc>
          <w:tcPr>
            <w:tcW w:w="15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986FA9" w14:textId="77777777" w:rsidR="00A002EC" w:rsidRDefault="00062C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кв. м / ед.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937FECB" w14:textId="46BBF445" w:rsidR="00A002EC" w:rsidRDefault="4965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A002EC" w14:paraId="3E93F2C3" w14:textId="77777777" w:rsidTr="4965121E">
        <w:tc>
          <w:tcPr>
            <w:tcW w:w="23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F0928B" w14:textId="77777777" w:rsidR="00A002EC" w:rsidRDefault="00062C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 всего:</w:t>
            </w:r>
          </w:p>
          <w:p w14:paraId="5702FD2D" w14:textId="77777777"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37B568A4" w14:textId="77777777"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14:paraId="02D08B4B" w14:textId="77777777"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19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B3988C" w14:textId="5E784D84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52AE5" w14:textId="77777777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4732</w:t>
            </w:r>
          </w:p>
          <w:p w14:paraId="4643BCAF" w14:textId="09D01EC9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14:paraId="77A52294" w14:textId="272C0168"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49491" w14:textId="54717CF6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E636D9" w14:textId="77777777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4856</w:t>
            </w:r>
          </w:p>
          <w:p w14:paraId="6DC77EAC" w14:textId="6D4031B5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14:paraId="007DCDA8" w14:textId="67BC6CDC"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8DC851" w14:textId="4CBAA586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4E666A" w14:textId="77777777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(+) 124</w:t>
            </w:r>
          </w:p>
          <w:p w14:paraId="30B04BA8" w14:textId="1026D7C2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(-) 1</w:t>
            </w:r>
          </w:p>
          <w:p w14:paraId="1D982CD7" w14:textId="42AFB4BC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(+) 1</w:t>
            </w:r>
          </w:p>
          <w:p w14:paraId="450EA2D7" w14:textId="46736C0C" w:rsidR="00A002EC" w:rsidRDefault="00A002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34C1092" w14:textId="0A22D368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BBB504" w14:textId="77777777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102,6</w:t>
            </w:r>
          </w:p>
          <w:p w14:paraId="5EBEED2A" w14:textId="7752AF78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96,6</w:t>
            </w:r>
          </w:p>
          <w:p w14:paraId="3DD355C9" w14:textId="064F3702"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A002EC" w14:paraId="35A3D7CF" w14:textId="77777777" w:rsidTr="4965121E">
        <w:tc>
          <w:tcPr>
            <w:tcW w:w="23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332421" w14:textId="77777777" w:rsidR="00A002EC" w:rsidRDefault="00062C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14:paraId="43336AC2" w14:textId="77777777" w:rsidR="00A002EC" w:rsidRDefault="00062C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строительство:</w:t>
            </w:r>
          </w:p>
          <w:p w14:paraId="19797109" w14:textId="77777777"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29F0DC02" w14:textId="77777777"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9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08424" w14:textId="20EAB103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381E90" w14:textId="231B7CFE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9E95FE" w14:textId="429E24C1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45FDAF" w14:textId="734E413C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F4BE3" w14:textId="77777777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4732</w:t>
            </w:r>
          </w:p>
          <w:p w14:paraId="1A81F0B1" w14:textId="0E47314F"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8C9CB8" w14:textId="39A36A5D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7F9161" w14:textId="7CBD124D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39C90" w14:textId="28FED5BE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C0B54E" w14:textId="6CFAB19B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171745" w14:textId="77777777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4601</w:t>
            </w:r>
          </w:p>
          <w:p w14:paraId="717AAFBA" w14:textId="50B01294"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F5AB86" w14:textId="3C1D9C1B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4599BE" w14:textId="6327B479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A5218" w14:textId="636AD9EE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959BC" w14:textId="3494BD5F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EC1C3D" w14:textId="77777777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(-) 131</w:t>
            </w:r>
          </w:p>
          <w:p w14:paraId="56EE48EE" w14:textId="4F80F7B1"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(-) 5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D03E67D" w14:textId="537A02D5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3A7D90" w14:textId="08BC473A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21CA83" w14:textId="54807597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0F1DC" w14:textId="3B479FCF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96BE4" w14:textId="77777777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97,2</w:t>
            </w:r>
          </w:p>
          <w:p w14:paraId="2908EB2C" w14:textId="077E4F04"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A002EC" w14:paraId="0DE95E6E" w14:textId="77777777" w:rsidTr="4965121E">
        <w:tc>
          <w:tcPr>
            <w:tcW w:w="23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39C28B" w14:textId="77777777" w:rsidR="00A002EC" w:rsidRDefault="00062C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введено юридическими лицами:</w:t>
            </w:r>
          </w:p>
          <w:p w14:paraId="6BC121CC" w14:textId="77777777"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00DA8501" w14:textId="77777777"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14:paraId="444A61EF" w14:textId="77777777" w:rsidR="00A002EC" w:rsidRDefault="00062C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19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3701F9" w14:textId="29520AB8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FF79B3" w14:textId="29520AB8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284F11" w14:textId="76EE3738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B86468" w14:textId="77777777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682111B" w14:textId="2A4C8B46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21FD38A" w14:textId="15FDB3C1"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2FF4D7" w14:textId="7E7F3D00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475CBA" w14:textId="30485AB5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13DBE3" w14:textId="22DEC4F4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5F57F" w14:textId="5A8EF885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255</w:t>
            </w:r>
          </w:p>
          <w:p w14:paraId="0E79C03E" w14:textId="77777777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FE2DD96" w14:textId="2C8F69F8"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A49281" w14:textId="60173A9F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2C4CA7" w14:textId="41621E2E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A4F2DD" w14:textId="18A7C485" w:rsidR="00A002EC" w:rsidRDefault="00A002EC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69EDE6" w14:textId="77777777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(+) 255</w:t>
            </w:r>
          </w:p>
          <w:p w14:paraId="636E9882" w14:textId="2BDA726D" w:rsidR="00A002EC" w:rsidRDefault="4965121E" w:rsidP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(+) 3</w:t>
            </w:r>
          </w:p>
          <w:p w14:paraId="27357532" w14:textId="7A775B00" w:rsidR="00A002EC" w:rsidRDefault="49651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(+) 6</w:t>
            </w:r>
          </w:p>
        </w:tc>
        <w:tc>
          <w:tcPr>
            <w:tcW w:w="1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7F023C8" w14:textId="77777777" w:rsidR="00A002EC" w:rsidRDefault="00A002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DB5498" w14:textId="77777777" w:rsidR="00A002EC" w:rsidRDefault="00A002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AAE48F" w14:textId="4BD2EA3A" w:rsidR="00A002EC" w:rsidRDefault="4965121E" w:rsidP="4965121E">
      <w:pPr>
        <w:spacing w:after="0" w:line="240" w:lineRule="auto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</w:rPr>
        <w:t>Причинами увеличения объемов ввода является активизация индивидуального жилищного строительства и впервые ввод юридическим лицом (жилье для детей-сирот).</w:t>
      </w:r>
    </w:p>
    <w:p w14:paraId="00A2FD18" w14:textId="42EBE0B3" w:rsidR="00A002EC" w:rsidRDefault="4965121E" w:rsidP="4965121E">
      <w:pPr>
        <w:spacing w:after="0" w:line="240" w:lineRule="auto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</w:rPr>
        <w:t xml:space="preserve">На 01.10.2020 г. по причине аварийности снесено 0 кв. м. жилых помещений. </w:t>
      </w:r>
    </w:p>
    <w:p w14:paraId="75534443" w14:textId="7D46DBC2" w:rsidR="00A002EC" w:rsidRDefault="09772F18" w:rsidP="09772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9772F18">
        <w:rPr>
          <w:rFonts w:ascii="Times New Roman" w:eastAsia="Times New Roman" w:hAnsi="Times New Roman"/>
          <w:sz w:val="24"/>
          <w:szCs w:val="24"/>
        </w:rPr>
        <w:lastRenderedPageBreak/>
        <w:t>Жилой фонд муниципального образования на отчетный период представлен 917 многоквартирными домами общей площадью 78</w:t>
      </w:r>
      <w:r w:rsidR="00E40067">
        <w:rPr>
          <w:rFonts w:ascii="Times New Roman" w:eastAsia="Times New Roman" w:hAnsi="Times New Roman"/>
          <w:sz w:val="24"/>
          <w:szCs w:val="24"/>
        </w:rPr>
        <w:t xml:space="preserve"> </w:t>
      </w:r>
      <w:r w:rsidRPr="09772F18">
        <w:rPr>
          <w:rFonts w:ascii="Times New Roman" w:eastAsia="Times New Roman" w:hAnsi="Times New Roman"/>
          <w:sz w:val="24"/>
          <w:szCs w:val="24"/>
        </w:rPr>
        <w:t>900 кв. м, из них многоквартирные дома блокированной застройки 910 ед. с общей площадь 74</w:t>
      </w:r>
      <w:r w:rsidR="00E40067">
        <w:rPr>
          <w:rFonts w:ascii="Times New Roman" w:eastAsia="Times New Roman" w:hAnsi="Times New Roman"/>
          <w:sz w:val="24"/>
          <w:szCs w:val="24"/>
        </w:rPr>
        <w:t xml:space="preserve"> </w:t>
      </w:r>
      <w:r w:rsidRPr="09772F18">
        <w:rPr>
          <w:rFonts w:ascii="Times New Roman" w:eastAsia="Times New Roman" w:hAnsi="Times New Roman"/>
          <w:sz w:val="24"/>
          <w:szCs w:val="24"/>
        </w:rPr>
        <w:t>600 кв. м и 3</w:t>
      </w:r>
      <w:r w:rsidR="00E40067">
        <w:rPr>
          <w:rFonts w:ascii="Times New Roman" w:eastAsia="Times New Roman" w:hAnsi="Times New Roman"/>
          <w:sz w:val="24"/>
          <w:szCs w:val="24"/>
        </w:rPr>
        <w:t xml:space="preserve"> </w:t>
      </w:r>
      <w:r w:rsidRPr="09772F18">
        <w:rPr>
          <w:rFonts w:ascii="Times New Roman" w:eastAsia="Times New Roman" w:hAnsi="Times New Roman"/>
          <w:sz w:val="24"/>
          <w:szCs w:val="24"/>
        </w:rPr>
        <w:t>433 индивидуальными домами общей площадью 179</w:t>
      </w:r>
      <w:r w:rsidR="00E40067">
        <w:rPr>
          <w:rFonts w:ascii="Times New Roman" w:eastAsia="Times New Roman" w:hAnsi="Times New Roman"/>
          <w:sz w:val="24"/>
          <w:szCs w:val="24"/>
        </w:rPr>
        <w:t xml:space="preserve"> </w:t>
      </w:r>
      <w:r w:rsidRPr="09772F18">
        <w:rPr>
          <w:rFonts w:ascii="Times New Roman" w:eastAsia="Times New Roman" w:hAnsi="Times New Roman"/>
          <w:sz w:val="24"/>
          <w:szCs w:val="24"/>
        </w:rPr>
        <w:t>700 кв. м.</w:t>
      </w:r>
    </w:p>
    <w:p w14:paraId="2916C19D" w14:textId="0A61B099" w:rsidR="00A002EC" w:rsidRDefault="4965121E" w:rsidP="4965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4965121E">
        <w:rPr>
          <w:rFonts w:ascii="Times New Roman" w:eastAsia="Times New Roman" w:hAnsi="Times New Roman"/>
          <w:sz w:val="24"/>
          <w:szCs w:val="24"/>
        </w:rPr>
        <w:t>В целях увеличения объема ввода жилых помещений и достижения плановых значений целевого показателя в 2020 г. проведены и планируются к реализации следующие мероприятия: проводится мониторинг выданных разрешений на строительство с целью выявления построенных населением объектов индивидуального жилищного строительства.</w:t>
      </w:r>
      <w:r w:rsidRPr="4965121E">
        <w:rPr>
          <w:rFonts w:ascii="Times New Roman" w:hAnsi="Times New Roman"/>
          <w:sz w:val="24"/>
          <w:szCs w:val="24"/>
        </w:rPr>
        <w:t xml:space="preserve"> </w:t>
      </w:r>
    </w:p>
    <w:p w14:paraId="60C0A1FD" w14:textId="77777777" w:rsidR="005D70D2" w:rsidRDefault="005D70D2" w:rsidP="4965121E">
      <w:pPr>
        <w:spacing w:after="0" w:line="240" w:lineRule="auto"/>
        <w:ind w:firstLine="709"/>
        <w:jc w:val="both"/>
      </w:pPr>
    </w:p>
    <w:p w14:paraId="3486A385" w14:textId="77777777" w:rsidR="00A002EC" w:rsidRDefault="00062C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4.3. Демографические показатели</w:t>
      </w:r>
    </w:p>
    <w:p w14:paraId="1BD211B0" w14:textId="77777777" w:rsidR="00A002EC" w:rsidRDefault="00062C62" w:rsidP="496512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4965121E">
        <w:rPr>
          <w:rFonts w:ascii="Times New Roman" w:hAnsi="Times New Roman"/>
          <w:spacing w:val="2"/>
          <w:sz w:val="24"/>
          <w:szCs w:val="24"/>
        </w:rPr>
        <w:t>На 01.10.2020 г. оценка численности постоянного населения в МО «Турочакский район» составила 12383 чел., что на 69 чел. или на 4,6 % меньше, чем на 01.10.2019 г.</w:t>
      </w:r>
    </w:p>
    <w:p w14:paraId="74869460" w14:textId="77777777" w:rsidR="00A002EC" w:rsidRDefault="00A002EC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tbl>
      <w:tblPr>
        <w:tblW w:w="92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929"/>
        <w:gridCol w:w="1765"/>
        <w:gridCol w:w="1701"/>
        <w:gridCol w:w="1251"/>
      </w:tblGrid>
      <w:tr w:rsidR="00A002EC" w14:paraId="3EA974EB" w14:textId="77777777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C7CF5F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1307D0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FBA958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14:paraId="08C27125" w14:textId="74BF6CD1" w:rsidR="00A002EC" w:rsidRDefault="4965121E">
            <w:pPr>
              <w:snapToGrid w:val="0"/>
              <w:spacing w:after="0" w:line="240" w:lineRule="auto"/>
              <w:jc w:val="center"/>
            </w:pPr>
            <w:r w:rsidRPr="4965121E">
              <w:rPr>
                <w:rFonts w:ascii="Times New Roman" w:hAnsi="Times New Roman"/>
                <w:sz w:val="24"/>
                <w:szCs w:val="24"/>
              </w:rPr>
              <w:t>01.10.2019 г.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3C5854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14:paraId="49030E5F" w14:textId="336C6899" w:rsidR="00A002EC" w:rsidRDefault="4965121E">
            <w:pPr>
              <w:snapToGrid w:val="0"/>
              <w:spacing w:after="0" w:line="240" w:lineRule="auto"/>
              <w:jc w:val="center"/>
            </w:pPr>
            <w:r w:rsidRPr="4965121E">
              <w:rPr>
                <w:rFonts w:ascii="Times New Roman" w:hAnsi="Times New Roman"/>
                <w:sz w:val="24"/>
                <w:szCs w:val="24"/>
              </w:rPr>
              <w:t>01.10.2020 г.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3738050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A002EC" w14:paraId="679E16BE" w14:textId="77777777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FA6585" w14:textId="77777777"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B13DE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7F57B8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12452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738AF4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12404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6ABBD8F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A002EC" w14:paraId="4778455D" w14:textId="77777777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5462DC" w14:textId="77777777"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Родившиеся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35611B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BBA33E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4FCBC1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C8C6B09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A002EC" w14:paraId="6910B7FE" w14:textId="77777777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27751D" w14:textId="77777777"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Умершие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61512E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82A365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71F136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199465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</w:tr>
      <w:tr w:rsidR="00A002EC" w14:paraId="0F577BEA" w14:textId="77777777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D3C421" w14:textId="77777777" w:rsidR="00A002EC" w:rsidRDefault="00062C62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 т.ч. смертность населения от внешних причин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E0621E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A123B1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4CEA3D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0895670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A002EC" w14:paraId="13BD743E" w14:textId="77777777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D6BF38" w14:textId="77777777"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 населения (на 1000 чел. населения)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B22D37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C1F859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-1,9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8FE7CE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-5,8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004F19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305,3</w:t>
            </w:r>
          </w:p>
        </w:tc>
      </w:tr>
      <w:tr w:rsidR="00A002EC" w14:paraId="6EA91ABB" w14:textId="77777777" w:rsidTr="4965121E">
        <w:trPr>
          <w:trHeight w:val="333"/>
        </w:trPr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C18278" w14:textId="77777777"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3C3805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C0C651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D56CC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97E50C6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002EC" w14:paraId="6B101E8C" w14:textId="77777777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498527" w14:textId="77777777"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AFBEC5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04FA47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8C698B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A939487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002EC" w14:paraId="734E4AD0" w14:textId="77777777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3351AA" w14:textId="77777777"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Миграционный прирост/убыль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3A11A5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A258D8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FBD3EC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0DCCCAD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002EC" w14:paraId="43872114" w14:textId="77777777" w:rsidTr="4965121E"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64FE77" w14:textId="77777777"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952D57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AF6883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C529ED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C0157D6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A002EC" w14:paraId="20D3AB02" w14:textId="77777777" w:rsidTr="4965121E">
        <w:trPr>
          <w:trHeight w:val="70"/>
        </w:trPr>
        <w:tc>
          <w:tcPr>
            <w:tcW w:w="36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794670" w14:textId="77777777" w:rsidR="00A002EC" w:rsidRDefault="00062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9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B0EDFC" w14:textId="77777777" w:rsidR="00A002EC" w:rsidRDefault="00062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91E7B2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6770CE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CBEED82" w14:textId="77777777" w:rsidR="00A002EC" w:rsidRDefault="49651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965121E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</w:tr>
    </w:tbl>
    <w:p w14:paraId="6E36661F" w14:textId="77777777" w:rsidR="00A002EC" w:rsidRDefault="00A00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6E1F83" w14:textId="1C43A014" w:rsidR="4965121E" w:rsidRDefault="4965121E" w:rsidP="00441D7B">
      <w:pPr>
        <w:spacing w:after="0" w:line="240" w:lineRule="auto"/>
        <w:ind w:firstLine="709"/>
        <w:jc w:val="both"/>
      </w:pPr>
      <w:r w:rsidRPr="4965121E">
        <w:rPr>
          <w:rFonts w:ascii="Times New Roman" w:hAnsi="Times New Roman"/>
          <w:sz w:val="24"/>
          <w:szCs w:val="24"/>
        </w:rPr>
        <w:t xml:space="preserve">На 01.10.2020 г. родилось 95 чел., что на 14 детей меньше, чем на 01.10.2019 г. (109 детей). </w:t>
      </w:r>
    </w:p>
    <w:p w14:paraId="72879315" w14:textId="22699984" w:rsidR="4965121E" w:rsidRDefault="4965121E" w:rsidP="00200D2B">
      <w:pPr>
        <w:spacing w:after="0" w:line="240" w:lineRule="auto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</w:rPr>
        <w:t>Показатель естественного прироста в расчете на 1</w:t>
      </w:r>
      <w:r w:rsidR="00E40067">
        <w:rPr>
          <w:rFonts w:ascii="Times New Roman" w:eastAsia="Times New Roman" w:hAnsi="Times New Roman"/>
          <w:sz w:val="24"/>
          <w:szCs w:val="24"/>
        </w:rPr>
        <w:t xml:space="preserve"> </w:t>
      </w:r>
      <w:r w:rsidRPr="4965121E">
        <w:rPr>
          <w:rFonts w:ascii="Times New Roman" w:eastAsia="Times New Roman" w:hAnsi="Times New Roman"/>
          <w:sz w:val="24"/>
          <w:szCs w:val="24"/>
        </w:rPr>
        <w:t>000 населения на 01.10.2020 г. составил (-) 5,8 чел., что ниже уровня на 01.10.2019 г. в 3 раза. Снижение показателя естественного прироста сформировался за счет, снижения количество родившихся, увеличения количества смертности к аналогичному периоду прошлого года.</w:t>
      </w:r>
    </w:p>
    <w:p w14:paraId="57749E41" w14:textId="25B5B4D5" w:rsidR="4965121E" w:rsidRDefault="4965121E" w:rsidP="00200D2B">
      <w:pPr>
        <w:spacing w:after="0" w:line="240" w:lineRule="auto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</w:rPr>
        <w:t xml:space="preserve"> Смертность населения от внешних причин на 01.10.2020</w:t>
      </w:r>
      <w:r w:rsidR="00200D2B">
        <w:rPr>
          <w:rFonts w:ascii="Times New Roman" w:eastAsia="Times New Roman" w:hAnsi="Times New Roman"/>
          <w:sz w:val="24"/>
          <w:szCs w:val="24"/>
        </w:rPr>
        <w:t xml:space="preserve"> г.</w:t>
      </w:r>
      <w:r w:rsidRPr="4965121E">
        <w:rPr>
          <w:rFonts w:ascii="Times New Roman" w:eastAsia="Times New Roman" w:hAnsi="Times New Roman"/>
          <w:sz w:val="24"/>
          <w:szCs w:val="24"/>
        </w:rPr>
        <w:t xml:space="preserve"> по отношению к уровню прошлого года увеличилась на 9 человека или на 17,3%.</w:t>
      </w:r>
    </w:p>
    <w:p w14:paraId="48540E20" w14:textId="483CEA30" w:rsidR="4965121E" w:rsidRPr="00E40067" w:rsidRDefault="4965121E" w:rsidP="00200D2B">
      <w:pPr>
        <w:spacing w:after="0" w:line="240" w:lineRule="auto"/>
        <w:ind w:firstLine="709"/>
        <w:jc w:val="both"/>
      </w:pPr>
      <w:r w:rsidRPr="4965121E">
        <w:rPr>
          <w:rFonts w:ascii="Times New Roman" w:eastAsia="Times New Roman" w:hAnsi="Times New Roman"/>
          <w:sz w:val="24"/>
          <w:szCs w:val="24"/>
        </w:rPr>
        <w:t xml:space="preserve">Для снижения смертности, в том числе по причине самоубийств, проведены следующие мероприятия: </w:t>
      </w:r>
      <w:r w:rsidRPr="00E40067">
        <w:rPr>
          <w:rFonts w:ascii="Times New Roman" w:eastAsia="Times New Roman" w:hAnsi="Times New Roman"/>
          <w:sz w:val="24"/>
          <w:szCs w:val="24"/>
        </w:rPr>
        <w:t>проведение в школах района профилактических программ, направленных на недопущение потребления алкоголя и табака детьми и подростками; проведение ежегодной диспансеризации и профилактического медицинского осмотра с целью раннего выявления неинфекционных заболеваний, являющихся основной причиной   преждевременной смертности населения; проводится профилактическая работа с гражданами их групп риска, направленная на предупреждение суицидов; посредством СМИ проводится информирование граждан о влиянии на здоровье негативных факторов и возможности их предупреждения.</w:t>
      </w:r>
    </w:p>
    <w:p w14:paraId="3C7BFDE8" w14:textId="45DD0E07" w:rsidR="4965121E" w:rsidRPr="00E40067" w:rsidRDefault="4965121E" w:rsidP="00200D2B">
      <w:pPr>
        <w:spacing w:after="0" w:line="240" w:lineRule="auto"/>
        <w:ind w:firstLine="709"/>
        <w:jc w:val="both"/>
      </w:pPr>
      <w:r w:rsidRPr="00E40067">
        <w:rPr>
          <w:rFonts w:ascii="Times New Roman" w:eastAsia="Times New Roman" w:hAnsi="Times New Roman"/>
          <w:sz w:val="24"/>
          <w:szCs w:val="24"/>
        </w:rPr>
        <w:t>Число браков на 01.10.2020 г. снизилось на 37,5 %, число разводов увеличилось в 2,2 раза.</w:t>
      </w:r>
      <w:r w:rsidRPr="00E40067">
        <w:rPr>
          <w:rFonts w:ascii="Times New Roman" w:hAnsi="Times New Roman"/>
          <w:sz w:val="24"/>
          <w:szCs w:val="24"/>
        </w:rPr>
        <w:t xml:space="preserve"> </w:t>
      </w:r>
    </w:p>
    <w:p w14:paraId="4DE8C755" w14:textId="77777777" w:rsidR="00A002EC" w:rsidRPr="00E40067" w:rsidRDefault="00062C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0067">
        <w:rPr>
          <w:rFonts w:ascii="Times New Roman" w:hAnsi="Times New Roman"/>
          <w:b/>
          <w:bCs/>
          <w:sz w:val="24"/>
          <w:szCs w:val="24"/>
        </w:rPr>
        <w:t>4.4. Социальная сфера</w:t>
      </w:r>
    </w:p>
    <w:p w14:paraId="7A4F5DC4" w14:textId="77777777" w:rsidR="00A002EC" w:rsidRDefault="00062C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Доступность дошкольного образования для детей в возрасте от 2-х месяцев до 3-х лет (отношение численности детей в возрасте от 2-х месяцев до 3-х лет, </w:t>
      </w: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получающих дошкольное образование в текущем году, к сумме численности детей в возрасте от 2-х месяцев до 3-х лет, получающих дошкольное образование в текущем году, и численности детей от 2-х месяцев до 3-х лет, находящихся в очереди на получение в текущем году дошкольного образования</w:t>
      </w:r>
    </w:p>
    <w:p w14:paraId="7F1B1875" w14:textId="0775A3C8" w:rsidR="57C6CC68" w:rsidRDefault="57C6CC68" w:rsidP="57C6C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>Дошкольное образование на 01.10.2020 г. включает 11 дошкольных образоват</w:t>
      </w:r>
      <w:r w:rsidR="00E40067">
        <w:rPr>
          <w:rFonts w:ascii="Times New Roman" w:eastAsia="Times New Roman" w:hAnsi="Times New Roman"/>
          <w:sz w:val="24"/>
          <w:szCs w:val="24"/>
          <w:lang w:eastAsia="ar-SA"/>
        </w:rPr>
        <w:t>ельных учреждений (детский сад «Колобок»</w:t>
      </w: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 xml:space="preserve"> с. Кебезень не функционирует, так как здание не пригодно для эксплуатации, з</w:t>
      </w:r>
      <w:r w:rsidR="00E40067">
        <w:rPr>
          <w:rFonts w:ascii="Times New Roman" w:eastAsia="Times New Roman" w:hAnsi="Times New Roman"/>
          <w:sz w:val="24"/>
          <w:szCs w:val="24"/>
          <w:lang w:eastAsia="ar-SA"/>
        </w:rPr>
        <w:t>акрыт по распоряжению Главы МО «Турочакский район»</w:t>
      </w: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>), 30 дошкольных групп при 11 общеобразовательных учреждениях. Как альтернативная мера предоставления услуг дошкольного образования за период с начала 2020 г. функционировало 11 групп кратковременного пребывания дошкольников для детей в возрасте 4 – 7 лет, и одна группа от 1-3 лет на 12 мест.</w:t>
      </w:r>
    </w:p>
    <w:p w14:paraId="42A1F906" w14:textId="750F981F" w:rsidR="00A002EC" w:rsidRDefault="57C6CC68" w:rsidP="4114437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 xml:space="preserve">На 01.10.2020 г. обеспечено местами в ДОУ 181 ребенок. Актуальная очередность детей в возрасте от 2-х месяцев до 3 лет на 01.10.2020 г. составляет 13 детей, данная очередь будет ликвидирована после ввода в эксплуатацию нового детского сада в декабре 2020 года. </w:t>
      </w:r>
    </w:p>
    <w:p w14:paraId="4891E8CE" w14:textId="31E8B9E5" w:rsidR="00A002EC" w:rsidRDefault="4114437A" w:rsidP="4114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4114437A">
        <w:rPr>
          <w:rFonts w:ascii="Times New Roman" w:eastAsia="Times New Roman" w:hAnsi="Times New Roman"/>
          <w:sz w:val="24"/>
          <w:szCs w:val="24"/>
          <w:lang w:eastAsia="ru-RU"/>
        </w:rPr>
        <w:t xml:space="preserve">На 01.10.2020 г. доступность дошкольного образования для детей в возрасте от 2-х месяцев до 3-х лет составляет 91,4 % от потребности в услугах дошкольного образования, что </w:t>
      </w:r>
      <w:r w:rsidRPr="411443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меньше</w:t>
      </w:r>
      <w:r w:rsidRPr="4114437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планового значения показателя на 01.10.2020 г. на 8,6 процентных пункта. </w:t>
      </w:r>
    </w:p>
    <w:p w14:paraId="47F647CF" w14:textId="35AA6025" w:rsidR="00A002EC" w:rsidRDefault="4114437A" w:rsidP="4114437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114437A">
        <w:rPr>
          <w:rFonts w:ascii="Times New Roman" w:eastAsia="Times New Roman" w:hAnsi="Times New Roman"/>
          <w:sz w:val="24"/>
          <w:szCs w:val="24"/>
          <w:lang w:eastAsia="ar-SA"/>
        </w:rPr>
        <w:t xml:space="preserve">Темп роста к аналогичному периоду прошлого года составил -8,6 %. </w:t>
      </w:r>
    </w:p>
    <w:p w14:paraId="0B414FEC" w14:textId="72986AC5" w:rsidR="00A002EC" w:rsidRDefault="4114437A" w:rsidP="4114437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4114437A">
        <w:rPr>
          <w:rFonts w:ascii="Times New Roman" w:eastAsia="Times New Roman" w:hAnsi="Times New Roman"/>
          <w:sz w:val="24"/>
          <w:szCs w:val="24"/>
          <w:lang w:eastAsia="ar-SA"/>
        </w:rPr>
        <w:t>В целях обеспечения достижения целевого показателя на 01.10.2020 г. проведены следующие мероприятия:</w:t>
      </w:r>
    </w:p>
    <w:p w14:paraId="2BA0179B" w14:textId="34CFE726" w:rsidR="00A002EC" w:rsidRDefault="57C6CC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 xml:space="preserve">1) </w:t>
      </w:r>
      <w:proofErr w:type="gramStart"/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End"/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 xml:space="preserve"> начала года было перепрофилировано 120 мест в детских садах для детей с 2-х месяцев до 3-х лет;</w:t>
      </w:r>
    </w:p>
    <w:p w14:paraId="68175F9F" w14:textId="46E71271" w:rsidR="57C6CC68" w:rsidRDefault="57C6CC68" w:rsidP="57C6C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="00200D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>Строительство детского сада на 100 мест, 20 мест из которых для ясельной группы;</w:t>
      </w:r>
    </w:p>
    <w:p w14:paraId="2AB17CB8" w14:textId="600330A7" w:rsidR="57C6CC68" w:rsidRDefault="57C6CC68" w:rsidP="57C6C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7C6CC68">
        <w:rPr>
          <w:rFonts w:ascii="Times New Roman" w:eastAsia="Times New Roman" w:hAnsi="Times New Roman"/>
          <w:sz w:val="24"/>
          <w:szCs w:val="24"/>
          <w:lang w:eastAsia="ar-SA"/>
        </w:rPr>
        <w:t>3) Создание 2-х семейных групп на 6 мест.</w:t>
      </w:r>
    </w:p>
    <w:p w14:paraId="6F5E75E2" w14:textId="77777777" w:rsidR="00A002EC" w:rsidRDefault="00062C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</w:r>
    </w:p>
    <w:p w14:paraId="57727299" w14:textId="20012454" w:rsidR="00A002EC" w:rsidRDefault="18298B58">
      <w:pPr>
        <w:spacing w:after="0" w:line="240" w:lineRule="auto"/>
        <w:ind w:firstLine="709"/>
        <w:contextualSpacing/>
        <w:jc w:val="both"/>
      </w:pPr>
      <w:r w:rsidRPr="18298B58">
        <w:rPr>
          <w:rFonts w:ascii="Times New Roman" w:eastAsia="Times New Roman" w:hAnsi="Times New Roman"/>
          <w:sz w:val="24"/>
          <w:szCs w:val="24"/>
          <w:lang w:eastAsia="ru-RU"/>
        </w:rPr>
        <w:t>На 01.10.2020 г. в МО «Турочакский район» функционируют 3 учреждения допол</w:t>
      </w:r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образования: МОУ ДО «</w:t>
      </w:r>
      <w:proofErr w:type="spellStart"/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>Турочаский</w:t>
      </w:r>
      <w:proofErr w:type="spellEnd"/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 xml:space="preserve"> ЦДТ», МОУ ДО «</w:t>
      </w:r>
      <w:proofErr w:type="spellStart"/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>Турочакская</w:t>
      </w:r>
      <w:proofErr w:type="spellEnd"/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 xml:space="preserve"> ДЮСШ» и МУ ДО «</w:t>
      </w:r>
      <w:proofErr w:type="spellStart"/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>Турочакская</w:t>
      </w:r>
      <w:proofErr w:type="spellEnd"/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 xml:space="preserve"> ДШИ»</w:t>
      </w:r>
      <w:r w:rsidRPr="18298B58">
        <w:rPr>
          <w:rFonts w:ascii="Times New Roman" w:eastAsia="Times New Roman" w:hAnsi="Times New Roman"/>
          <w:sz w:val="24"/>
          <w:szCs w:val="24"/>
          <w:lang w:eastAsia="ru-RU"/>
        </w:rPr>
        <w:t>. Количество детей в возрасте от 5 до 18 лет, получающих услуги по дополнительному образованию, составило 2</w:t>
      </w:r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18298B58">
        <w:rPr>
          <w:rFonts w:ascii="Times New Roman" w:eastAsia="Times New Roman" w:hAnsi="Times New Roman"/>
          <w:sz w:val="24"/>
          <w:szCs w:val="24"/>
          <w:lang w:eastAsia="ru-RU"/>
        </w:rPr>
        <w:t xml:space="preserve">168 чел. </w:t>
      </w:r>
    </w:p>
    <w:p w14:paraId="2741BCB6" w14:textId="66DB694E" w:rsidR="00A002EC" w:rsidRDefault="33398BCD">
      <w:pPr>
        <w:spacing w:after="0" w:line="240" w:lineRule="auto"/>
        <w:ind w:firstLine="709"/>
        <w:contextualSpacing/>
        <w:jc w:val="both"/>
      </w:pPr>
      <w:r w:rsidRPr="33398BC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01.10.2020 г. доля детей в возрасте от 5 до 18 лет, получающих услуги по дополнительному образованию, от общего количества детей в возрасте от 5 до 18 лет (2</w:t>
      </w:r>
      <w:r w:rsidR="00E400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33398BCD">
        <w:rPr>
          <w:rFonts w:ascii="Times New Roman" w:eastAsia="Times New Roman" w:hAnsi="Times New Roman"/>
          <w:sz w:val="24"/>
          <w:szCs w:val="24"/>
          <w:lang w:eastAsia="ru-RU"/>
        </w:rPr>
        <w:t xml:space="preserve">823 чел.), составляет 77 %, что меньше аналогичного периода прошлого года на 15 процентных пунктов (на 01.10.2019 г. - 92 %, но количество уменьшилось только на 18 чел.). </w:t>
      </w:r>
    </w:p>
    <w:p w14:paraId="135E58C4" w14:textId="77777777" w:rsidR="00A002EC" w:rsidRDefault="00A0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6D2EE4" w14:textId="157D057F" w:rsidR="214D3BF8" w:rsidRDefault="214D3BF8" w:rsidP="00E40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214D3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Раздел </w:t>
      </w:r>
      <w:r w:rsidRPr="214D3BF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V</w:t>
      </w:r>
      <w:r w:rsidRPr="214D3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Полнота внесения муниципальным образованием и сельскими поселениями сведений по документам стратегического планирования (п. 5 ст. 11 Федерального закона от 28.06.2014 г. № 172-ФЗ) в Федеральную информационную систему стратегического планирования (ФИС СП) на базе ГАС «Управление»</w:t>
      </w:r>
    </w:p>
    <w:p w14:paraId="19C448B6" w14:textId="4368D652" w:rsidR="214D3BF8" w:rsidRDefault="214D3BF8" w:rsidP="00E40067">
      <w:pPr>
        <w:spacing w:after="0" w:line="240" w:lineRule="auto"/>
        <w:ind w:firstLine="709"/>
        <w:contextualSpacing/>
        <w:jc w:val="both"/>
      </w:pPr>
      <w:r w:rsidRPr="214D3BF8">
        <w:rPr>
          <w:rFonts w:ascii="Times New Roman" w:eastAsia="Times New Roman" w:hAnsi="Times New Roman"/>
          <w:sz w:val="24"/>
          <w:szCs w:val="24"/>
        </w:rPr>
        <w:t>В соответствии с пунктом 5 статьи 11 Федерального закона от 28</w:t>
      </w:r>
      <w:r w:rsidR="00E40067">
        <w:rPr>
          <w:rFonts w:ascii="Times New Roman" w:eastAsia="Times New Roman" w:hAnsi="Times New Roman"/>
          <w:sz w:val="24"/>
          <w:szCs w:val="24"/>
        </w:rPr>
        <w:t>.06.2014 г.</w:t>
      </w:r>
      <w:r w:rsidRPr="214D3BF8">
        <w:rPr>
          <w:rFonts w:ascii="Times New Roman" w:eastAsia="Times New Roman" w:hAnsi="Times New Roman"/>
          <w:sz w:val="24"/>
          <w:szCs w:val="24"/>
        </w:rPr>
        <w:t xml:space="preserve"> </w:t>
      </w:r>
      <w:r>
        <w:br/>
      </w:r>
      <w:r w:rsidRPr="214D3BF8">
        <w:rPr>
          <w:rFonts w:ascii="Times New Roman" w:eastAsia="Times New Roman" w:hAnsi="Times New Roman"/>
          <w:sz w:val="24"/>
          <w:szCs w:val="24"/>
        </w:rPr>
        <w:t>№ 172-ФЗ «О стратегическом планировании в Российской Федерации» в отчетном периоде на уровне МО «Турочакский район» разработано и реализуется 20 документов стратегического планирования, в том числе 14 документов уровня муниципального района (городского округа), 6 документов уровня сельских поселений.</w:t>
      </w:r>
    </w:p>
    <w:p w14:paraId="7E396C08" w14:textId="4C6FF75D" w:rsidR="214D3BF8" w:rsidRDefault="214D3BF8" w:rsidP="00E40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214D3BF8">
        <w:rPr>
          <w:rFonts w:ascii="Times New Roman" w:eastAsia="Times New Roman" w:hAnsi="Times New Roman"/>
          <w:sz w:val="24"/>
          <w:szCs w:val="24"/>
        </w:rPr>
        <w:t xml:space="preserve">В течение отчетного периода в муниципальные документы стратегического планирования внесено всего 6 изменений, в том числе в 6 документов уровня муниципального района (городского округа), 0 документов уровня сельских поселений. Внесения изменений в документы стратегического планирования обусловлены уточнением мероприятий и финансированием. </w:t>
      </w:r>
    </w:p>
    <w:p w14:paraId="49E24BB8" w14:textId="77777777" w:rsidR="00B9242C" w:rsidRDefault="00B9242C" w:rsidP="00B9242C">
      <w:pPr>
        <w:spacing w:after="0" w:line="240" w:lineRule="auto"/>
        <w:ind w:firstLine="705"/>
        <w:jc w:val="both"/>
      </w:pPr>
      <w:r w:rsidRPr="214D3BF8">
        <w:rPr>
          <w:rFonts w:ascii="Times New Roman" w:eastAsia="Times New Roman" w:hAnsi="Times New Roman"/>
          <w:sz w:val="24"/>
          <w:szCs w:val="24"/>
        </w:rPr>
        <w:lastRenderedPageBreak/>
        <w:t>По итогам на 01.10.2020 г. полнота внесения муниципальным образованием сведений по документам стратегического планирования в ФИС СП</w:t>
      </w:r>
      <w:r w:rsidRPr="214D3BF8">
        <w:rPr>
          <w:rFonts w:ascii="Arial" w:eastAsia="Arial" w:hAnsi="Arial" w:cs="Arial"/>
          <w:sz w:val="21"/>
          <w:szCs w:val="21"/>
        </w:rPr>
        <w:t xml:space="preserve"> </w:t>
      </w:r>
      <w:r w:rsidRPr="214D3BF8">
        <w:rPr>
          <w:rFonts w:ascii="Times New Roman" w:eastAsia="Times New Roman" w:hAnsi="Times New Roman"/>
          <w:sz w:val="24"/>
          <w:szCs w:val="24"/>
        </w:rPr>
        <w:t xml:space="preserve">составила 100%. </w:t>
      </w:r>
    </w:p>
    <w:p w14:paraId="097FAA90" w14:textId="77777777" w:rsidR="00B9242C" w:rsidRDefault="00B9242C" w:rsidP="00B9242C">
      <w:pPr>
        <w:spacing w:after="0" w:line="240" w:lineRule="auto"/>
        <w:ind w:firstLine="705"/>
        <w:jc w:val="both"/>
      </w:pPr>
      <w:r w:rsidRPr="214D3BF8">
        <w:rPr>
          <w:rFonts w:ascii="Times New Roman" w:eastAsia="Times New Roman" w:hAnsi="Times New Roman"/>
          <w:sz w:val="24"/>
          <w:szCs w:val="24"/>
        </w:rPr>
        <w:t xml:space="preserve">Отклонение от плана нет. </w:t>
      </w:r>
    </w:p>
    <w:p w14:paraId="01BF0C31" w14:textId="77777777" w:rsidR="00B9242C" w:rsidRDefault="00B9242C" w:rsidP="00B9242C">
      <w:pPr>
        <w:spacing w:after="0" w:line="240" w:lineRule="auto"/>
        <w:ind w:firstLine="705"/>
        <w:jc w:val="both"/>
      </w:pPr>
      <w:r>
        <w:rPr>
          <w:rFonts w:ascii="Times New Roman" w:eastAsia="Times New Roman" w:hAnsi="Times New Roman"/>
          <w:sz w:val="24"/>
          <w:szCs w:val="24"/>
        </w:rPr>
        <w:t>По итогам на 01.10</w:t>
      </w:r>
      <w:r w:rsidRPr="214D3BF8">
        <w:rPr>
          <w:rFonts w:ascii="Times New Roman" w:eastAsia="Times New Roman" w:hAnsi="Times New Roman"/>
          <w:sz w:val="24"/>
          <w:szCs w:val="24"/>
        </w:rPr>
        <w:t>.2020 г. полнота внесения сельскими поселениями сведений по документам стратегического планирования в ФИС СП</w:t>
      </w:r>
      <w:r w:rsidRPr="214D3BF8">
        <w:rPr>
          <w:rFonts w:ascii="Arial" w:eastAsia="Arial" w:hAnsi="Arial" w:cs="Arial"/>
          <w:sz w:val="21"/>
          <w:szCs w:val="21"/>
        </w:rPr>
        <w:t xml:space="preserve"> </w:t>
      </w:r>
      <w:r w:rsidRPr="214D3BF8">
        <w:rPr>
          <w:rFonts w:ascii="Times New Roman" w:eastAsia="Times New Roman" w:hAnsi="Times New Roman"/>
          <w:sz w:val="24"/>
          <w:szCs w:val="24"/>
        </w:rPr>
        <w:t xml:space="preserve">составил 55,2%. </w:t>
      </w:r>
    </w:p>
    <w:p w14:paraId="47909AFB" w14:textId="05FFBD23" w:rsidR="00B9242C" w:rsidRDefault="00B9242C" w:rsidP="00B9242C">
      <w:pPr>
        <w:spacing w:after="0" w:line="240" w:lineRule="auto"/>
        <w:ind w:firstLine="705"/>
        <w:jc w:val="both"/>
      </w:pPr>
      <w:bookmarkStart w:id="0" w:name="_GoBack"/>
      <w:bookmarkEnd w:id="0"/>
      <w:r w:rsidRPr="214D3BF8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8BCB116" w14:textId="5008F6B7" w:rsidR="00B9242C" w:rsidRDefault="00B9242C" w:rsidP="00E40067">
      <w:pPr>
        <w:spacing w:after="0" w:line="240" w:lineRule="auto"/>
        <w:ind w:firstLine="709"/>
        <w:contextualSpacing/>
        <w:jc w:val="both"/>
      </w:pPr>
      <w:r>
        <w:br w:type="page"/>
      </w:r>
    </w:p>
    <w:p w14:paraId="067934CE" w14:textId="77777777" w:rsidR="00B9242C" w:rsidRDefault="00B9242C" w:rsidP="00441D7B">
      <w:pPr>
        <w:spacing w:after="0" w:line="240" w:lineRule="auto"/>
        <w:contextualSpacing/>
        <w:jc w:val="both"/>
        <w:sectPr w:rsidR="00B9242C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14:paraId="564460A0" w14:textId="5D81D7B3" w:rsidR="214D3BF8" w:rsidRPr="00B9242C" w:rsidRDefault="214D3BF8" w:rsidP="00441D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sectPr w:rsidR="214D3BF8" w:rsidRPr="00B9242C" w:rsidSect="00B9242C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3F08"/>
    <w:multiLevelType w:val="multilevel"/>
    <w:tmpl w:val="88FA5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54711A"/>
    <w:multiLevelType w:val="hybridMultilevel"/>
    <w:tmpl w:val="A0DA40BE"/>
    <w:lvl w:ilvl="0" w:tplc="0A803B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B07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0A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48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2E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CB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A7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6C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8D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437D"/>
    <w:multiLevelType w:val="multilevel"/>
    <w:tmpl w:val="8626F602"/>
    <w:lvl w:ilvl="0">
      <w:start w:val="1"/>
      <w:numFmt w:val="bullet"/>
      <w:lvlText w:val="–"/>
      <w:lvlJc w:val="left"/>
      <w:pPr>
        <w:ind w:left="1428" w:hanging="360"/>
      </w:pPr>
      <w:rPr>
        <w:rFonts w:ascii="Poor Richard" w:hAnsi="Poor Richard" w:cs="Poor Richard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460F9A"/>
    <w:multiLevelType w:val="hybridMultilevel"/>
    <w:tmpl w:val="7ADA87B4"/>
    <w:lvl w:ilvl="0" w:tplc="9C4C898C">
      <w:start w:val="1"/>
      <w:numFmt w:val="decimal"/>
      <w:lvlText w:val="%1."/>
      <w:lvlJc w:val="left"/>
      <w:pPr>
        <w:ind w:left="720" w:hanging="360"/>
      </w:pPr>
    </w:lvl>
    <w:lvl w:ilvl="1" w:tplc="241A6012">
      <w:start w:val="1"/>
      <w:numFmt w:val="lowerLetter"/>
      <w:lvlText w:val="%2."/>
      <w:lvlJc w:val="left"/>
      <w:pPr>
        <w:ind w:left="1440" w:hanging="360"/>
      </w:pPr>
    </w:lvl>
    <w:lvl w:ilvl="2" w:tplc="0578395C">
      <w:start w:val="1"/>
      <w:numFmt w:val="lowerRoman"/>
      <w:lvlText w:val="%3."/>
      <w:lvlJc w:val="right"/>
      <w:pPr>
        <w:ind w:left="2160" w:hanging="180"/>
      </w:pPr>
    </w:lvl>
    <w:lvl w:ilvl="3" w:tplc="DD744346">
      <w:start w:val="1"/>
      <w:numFmt w:val="decimal"/>
      <w:lvlText w:val="%4."/>
      <w:lvlJc w:val="left"/>
      <w:pPr>
        <w:ind w:left="2880" w:hanging="360"/>
      </w:pPr>
    </w:lvl>
    <w:lvl w:ilvl="4" w:tplc="31806716">
      <w:start w:val="1"/>
      <w:numFmt w:val="lowerLetter"/>
      <w:lvlText w:val="%5."/>
      <w:lvlJc w:val="left"/>
      <w:pPr>
        <w:ind w:left="3600" w:hanging="360"/>
      </w:pPr>
    </w:lvl>
    <w:lvl w:ilvl="5" w:tplc="581CA694">
      <w:start w:val="1"/>
      <w:numFmt w:val="lowerRoman"/>
      <w:lvlText w:val="%6."/>
      <w:lvlJc w:val="right"/>
      <w:pPr>
        <w:ind w:left="4320" w:hanging="180"/>
      </w:pPr>
    </w:lvl>
    <w:lvl w:ilvl="6" w:tplc="193C7D1E">
      <w:start w:val="1"/>
      <w:numFmt w:val="decimal"/>
      <w:lvlText w:val="%7."/>
      <w:lvlJc w:val="left"/>
      <w:pPr>
        <w:ind w:left="5040" w:hanging="360"/>
      </w:pPr>
    </w:lvl>
    <w:lvl w:ilvl="7" w:tplc="47BEA02E">
      <w:start w:val="1"/>
      <w:numFmt w:val="lowerLetter"/>
      <w:lvlText w:val="%8."/>
      <w:lvlJc w:val="left"/>
      <w:pPr>
        <w:ind w:left="5760" w:hanging="360"/>
      </w:pPr>
    </w:lvl>
    <w:lvl w:ilvl="8" w:tplc="9BC2F6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9C5A7A"/>
    <w:rsid w:val="00026318"/>
    <w:rsid w:val="00062C62"/>
    <w:rsid w:val="00100C54"/>
    <w:rsid w:val="00200D2B"/>
    <w:rsid w:val="00212995"/>
    <w:rsid w:val="0029630B"/>
    <w:rsid w:val="00441D7B"/>
    <w:rsid w:val="005421D0"/>
    <w:rsid w:val="005D224B"/>
    <w:rsid w:val="005D70D2"/>
    <w:rsid w:val="006D4D7B"/>
    <w:rsid w:val="00841469"/>
    <w:rsid w:val="00A002EC"/>
    <w:rsid w:val="00A231E7"/>
    <w:rsid w:val="00A26137"/>
    <w:rsid w:val="00AD0FF8"/>
    <w:rsid w:val="00B9218F"/>
    <w:rsid w:val="00B9242C"/>
    <w:rsid w:val="00C47BF7"/>
    <w:rsid w:val="00E40067"/>
    <w:rsid w:val="00E67928"/>
    <w:rsid w:val="00EF2BC4"/>
    <w:rsid w:val="024CEC52"/>
    <w:rsid w:val="03F15FA1"/>
    <w:rsid w:val="05D45E2D"/>
    <w:rsid w:val="09772F18"/>
    <w:rsid w:val="0CC288CE"/>
    <w:rsid w:val="18298B58"/>
    <w:rsid w:val="1C993E4E"/>
    <w:rsid w:val="1F32CB01"/>
    <w:rsid w:val="214D3BF8"/>
    <w:rsid w:val="2164EAAA"/>
    <w:rsid w:val="236AF54D"/>
    <w:rsid w:val="2980AB25"/>
    <w:rsid w:val="2B29BA0B"/>
    <w:rsid w:val="33398BCD"/>
    <w:rsid w:val="4114437A"/>
    <w:rsid w:val="48AE9F5C"/>
    <w:rsid w:val="4965121E"/>
    <w:rsid w:val="4ADFDBF5"/>
    <w:rsid w:val="4B59BE86"/>
    <w:rsid w:val="50CEE466"/>
    <w:rsid w:val="5126215C"/>
    <w:rsid w:val="51AC826A"/>
    <w:rsid w:val="51D24848"/>
    <w:rsid w:val="557C93C8"/>
    <w:rsid w:val="57C6CC68"/>
    <w:rsid w:val="582743C4"/>
    <w:rsid w:val="589C5A7A"/>
    <w:rsid w:val="5D21196B"/>
    <w:rsid w:val="5D42CE48"/>
    <w:rsid w:val="69AC386B"/>
    <w:rsid w:val="6F5B6CC3"/>
    <w:rsid w:val="7175D2AD"/>
    <w:rsid w:val="74E07683"/>
    <w:rsid w:val="7B7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1AD0"/>
  <w15:docId w15:val="{0FFA6962-9978-4839-8487-565C0A6B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Poor Richard" w:hAnsi="Poor Richard" w:cs="Poor Richard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onsPlusNormal">
    <w:name w:val="ConsPlusNormal Знак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pPr>
      <w:widowControl w:val="0"/>
      <w:autoSpaceDE w:val="0"/>
    </w:pPr>
    <w:rPr>
      <w:rFonts w:eastAsia="Times New Roman" w:cs="Times New Roman"/>
      <w:sz w:val="28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5BE-CF0E-42F6-9995-1892C7F9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Kandarakov</dc:creator>
  <cp:keywords/>
  <dc:description/>
  <cp:lastModifiedBy>Пользователь</cp:lastModifiedBy>
  <cp:revision>4</cp:revision>
  <dcterms:created xsi:type="dcterms:W3CDTF">2020-12-24T01:37:00Z</dcterms:created>
  <dcterms:modified xsi:type="dcterms:W3CDTF">2021-01-15T02:27:00Z</dcterms:modified>
  <dc:language>en-US</dc:language>
</cp:coreProperties>
</file>