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EE" w:rsidRPr="003C153A" w:rsidRDefault="00CD57EE" w:rsidP="00865E18">
      <w:pPr>
        <w:jc w:val="both"/>
        <w:rPr>
          <w:szCs w:val="20"/>
        </w:rPr>
      </w:pPr>
    </w:p>
    <w:p w:rsidR="0038088B" w:rsidRPr="003C153A" w:rsidRDefault="00CD57EE" w:rsidP="0038088B">
      <w:pPr>
        <w:jc w:val="center"/>
        <w:rPr>
          <w:b/>
          <w:sz w:val="28"/>
          <w:szCs w:val="28"/>
        </w:rPr>
      </w:pPr>
      <w:r w:rsidRPr="003C153A">
        <w:rPr>
          <w:b/>
          <w:sz w:val="28"/>
          <w:szCs w:val="28"/>
        </w:rPr>
        <w:t>О</w:t>
      </w:r>
      <w:r w:rsidR="0038088B">
        <w:rPr>
          <w:b/>
          <w:sz w:val="28"/>
          <w:szCs w:val="28"/>
        </w:rPr>
        <w:t>б определении прилегающих территорий, на которых не допускается розничная продажа алкогольной продукции</w:t>
      </w:r>
      <w:r w:rsidRPr="003C153A">
        <w:rPr>
          <w:b/>
          <w:sz w:val="28"/>
          <w:szCs w:val="28"/>
        </w:rPr>
        <w:t xml:space="preserve"> </w:t>
      </w:r>
    </w:p>
    <w:p w:rsidR="00B533C6" w:rsidRDefault="00B533C6" w:rsidP="00865E18">
      <w:pPr>
        <w:jc w:val="both"/>
        <w:rPr>
          <w:szCs w:val="20"/>
        </w:rPr>
      </w:pPr>
    </w:p>
    <w:p w:rsidR="00F4625D" w:rsidRDefault="00F4625D" w:rsidP="00865E18">
      <w:pPr>
        <w:jc w:val="both"/>
        <w:rPr>
          <w:szCs w:val="20"/>
        </w:rPr>
      </w:pPr>
    </w:p>
    <w:p w:rsidR="00523198" w:rsidRPr="0038088B" w:rsidRDefault="00253A14" w:rsidP="00865E18">
      <w:pPr>
        <w:jc w:val="both"/>
        <w:rPr>
          <w:sz w:val="28"/>
          <w:szCs w:val="28"/>
        </w:rPr>
      </w:pPr>
      <w:r>
        <w:rPr>
          <w:szCs w:val="20"/>
        </w:rPr>
        <w:tab/>
      </w:r>
      <w:r w:rsidR="0038088B" w:rsidRPr="0038088B">
        <w:rPr>
          <w:sz w:val="28"/>
          <w:szCs w:val="28"/>
        </w:rPr>
        <w:t xml:space="preserve">В соответствии с Федеральным </w:t>
      </w:r>
      <w:hyperlink r:id="rId7" w:history="1">
        <w:r w:rsidR="0038088B" w:rsidRPr="0038088B">
          <w:rPr>
            <w:color w:val="0000FF"/>
            <w:sz w:val="28"/>
            <w:szCs w:val="28"/>
          </w:rPr>
          <w:t>законом</w:t>
        </w:r>
      </w:hyperlink>
      <w:r w:rsidR="0038088B" w:rsidRPr="0038088B">
        <w:rPr>
          <w:sz w:val="28"/>
          <w:szCs w:val="28"/>
        </w:rPr>
        <w:t xml:space="preserve"> </w:t>
      </w:r>
      <w:r w:rsidR="00D24D9D">
        <w:rPr>
          <w:sz w:val="28"/>
          <w:szCs w:val="28"/>
        </w:rPr>
        <w:t xml:space="preserve">от 22.11.1995 N 171-ФЗ </w:t>
      </w:r>
      <w:r w:rsidR="0038088B" w:rsidRPr="0038088B">
        <w:rPr>
          <w:sz w:val="28"/>
          <w:szCs w:val="28"/>
        </w:rPr>
        <w:t xml:space="preserve">"О государственном регулировании производства и оборота этилового спирта, алкогольной и спиртосодержащей продукции", </w:t>
      </w:r>
    </w:p>
    <w:p w:rsidR="00D24D9D" w:rsidRDefault="00D24D9D" w:rsidP="00865E18">
      <w:pPr>
        <w:jc w:val="both"/>
        <w:rPr>
          <w:b/>
          <w:sz w:val="28"/>
          <w:szCs w:val="28"/>
        </w:rPr>
      </w:pPr>
    </w:p>
    <w:p w:rsidR="005834D0" w:rsidRPr="007A56C9" w:rsidRDefault="00B26131" w:rsidP="00F4625D">
      <w:pPr>
        <w:ind w:firstLine="709"/>
        <w:jc w:val="both"/>
        <w:rPr>
          <w:b/>
          <w:sz w:val="28"/>
          <w:szCs w:val="28"/>
        </w:rPr>
      </w:pPr>
      <w:r w:rsidRPr="007A56C9">
        <w:rPr>
          <w:b/>
          <w:sz w:val="28"/>
          <w:szCs w:val="28"/>
        </w:rPr>
        <w:t>ПОСТАНОВЛЯЮ:</w:t>
      </w:r>
      <w:r w:rsidR="00865E18" w:rsidRPr="007A56C9">
        <w:rPr>
          <w:b/>
          <w:sz w:val="28"/>
          <w:szCs w:val="28"/>
        </w:rPr>
        <w:t xml:space="preserve">   </w:t>
      </w:r>
    </w:p>
    <w:p w:rsidR="00F4625D" w:rsidRDefault="00C74C76" w:rsidP="00F4625D">
      <w:pPr>
        <w:widowControl w:val="0"/>
        <w:autoSpaceDE w:val="0"/>
        <w:autoSpaceDN w:val="0"/>
        <w:spacing w:before="220"/>
        <w:ind w:firstLine="709"/>
        <w:jc w:val="both"/>
        <w:rPr>
          <w:sz w:val="28"/>
          <w:szCs w:val="28"/>
        </w:rPr>
      </w:pPr>
      <w:r w:rsidRPr="00C74C76">
        <w:rPr>
          <w:sz w:val="28"/>
          <w:szCs w:val="28"/>
        </w:rPr>
        <w:t xml:space="preserve">1. Определить прилегающие территории (зоны) вокруг объекта (или на территории объекта), на которых не допускается продажа алкогольной продукции на территории </w:t>
      </w:r>
      <w:r>
        <w:rPr>
          <w:sz w:val="28"/>
          <w:szCs w:val="28"/>
        </w:rPr>
        <w:t>Турочак</w:t>
      </w:r>
      <w:r w:rsidRPr="00C74C76">
        <w:rPr>
          <w:sz w:val="28"/>
          <w:szCs w:val="28"/>
        </w:rPr>
        <w:t xml:space="preserve">ского района согласно </w:t>
      </w:r>
      <w:hyperlink w:anchor="P31" w:history="1">
        <w:r w:rsidRPr="00C74C76">
          <w:rPr>
            <w:color w:val="0000FF"/>
            <w:sz w:val="28"/>
            <w:szCs w:val="28"/>
          </w:rPr>
          <w:t>Приложению</w:t>
        </w:r>
      </w:hyperlink>
      <w:r w:rsidRPr="00C74C76">
        <w:rPr>
          <w:sz w:val="28"/>
          <w:szCs w:val="28"/>
        </w:rPr>
        <w:t>.</w:t>
      </w:r>
    </w:p>
    <w:p w:rsidR="00C74C76" w:rsidRPr="00C74C76" w:rsidRDefault="00C74C76" w:rsidP="00F4625D">
      <w:pPr>
        <w:widowControl w:val="0"/>
        <w:autoSpaceDE w:val="0"/>
        <w:autoSpaceDN w:val="0"/>
        <w:ind w:firstLine="709"/>
        <w:jc w:val="both"/>
        <w:rPr>
          <w:sz w:val="28"/>
          <w:szCs w:val="28"/>
        </w:rPr>
      </w:pPr>
      <w:r w:rsidRPr="00C74C76">
        <w:rPr>
          <w:sz w:val="28"/>
          <w:szCs w:val="28"/>
        </w:rPr>
        <w:t>2. Опубликовать настоящее Постановление в газете "</w:t>
      </w:r>
      <w:r>
        <w:rPr>
          <w:sz w:val="28"/>
          <w:szCs w:val="28"/>
        </w:rPr>
        <w:t>Истоки</w:t>
      </w:r>
      <w:r w:rsidR="005A1CB6">
        <w:rPr>
          <w:sz w:val="28"/>
          <w:szCs w:val="28"/>
        </w:rPr>
        <w:t xml:space="preserve"> плюс</w:t>
      </w:r>
      <w:r w:rsidRPr="00C74C76">
        <w:rPr>
          <w:sz w:val="28"/>
          <w:szCs w:val="28"/>
        </w:rPr>
        <w:t>".</w:t>
      </w:r>
    </w:p>
    <w:p w:rsidR="00C74C76" w:rsidRPr="00C74C76" w:rsidRDefault="00137365" w:rsidP="00F4625D">
      <w:pPr>
        <w:widowControl w:val="0"/>
        <w:autoSpaceDE w:val="0"/>
        <w:autoSpaceDN w:val="0"/>
        <w:ind w:firstLine="709"/>
        <w:jc w:val="both"/>
        <w:rPr>
          <w:sz w:val="28"/>
          <w:szCs w:val="28"/>
        </w:rPr>
      </w:pPr>
      <w:r>
        <w:rPr>
          <w:sz w:val="28"/>
          <w:szCs w:val="28"/>
        </w:rPr>
        <w:t>3</w:t>
      </w:r>
      <w:r w:rsidR="00C74C76" w:rsidRPr="00C74C76">
        <w:rPr>
          <w:sz w:val="28"/>
          <w:szCs w:val="28"/>
        </w:rPr>
        <w:t xml:space="preserve">. Контроль по исполнению настоящего Постановления </w:t>
      </w:r>
      <w:r>
        <w:rPr>
          <w:sz w:val="28"/>
          <w:szCs w:val="28"/>
        </w:rPr>
        <w:t>оставляю за собой</w:t>
      </w:r>
      <w:r w:rsidR="00C74C76" w:rsidRPr="00C74C76">
        <w:rPr>
          <w:sz w:val="28"/>
          <w:szCs w:val="28"/>
        </w:rPr>
        <w:t>.</w:t>
      </w:r>
    </w:p>
    <w:p w:rsidR="00027E97" w:rsidRPr="007A56C9" w:rsidRDefault="00027E97" w:rsidP="00027E97">
      <w:pPr>
        <w:jc w:val="both"/>
        <w:rPr>
          <w:sz w:val="28"/>
          <w:szCs w:val="28"/>
        </w:rPr>
      </w:pPr>
    </w:p>
    <w:p w:rsidR="00027E97" w:rsidRDefault="00027E97" w:rsidP="00027E97">
      <w:pPr>
        <w:jc w:val="both"/>
        <w:rPr>
          <w:sz w:val="28"/>
          <w:szCs w:val="28"/>
        </w:rPr>
      </w:pPr>
    </w:p>
    <w:p w:rsidR="00C74C76" w:rsidRDefault="00C74C76" w:rsidP="00027E97">
      <w:pPr>
        <w:jc w:val="both"/>
        <w:rPr>
          <w:sz w:val="28"/>
          <w:szCs w:val="28"/>
        </w:rPr>
      </w:pPr>
    </w:p>
    <w:p w:rsidR="00C74C76" w:rsidRDefault="00C74C76" w:rsidP="00027E97">
      <w:pPr>
        <w:jc w:val="both"/>
        <w:rPr>
          <w:sz w:val="28"/>
          <w:szCs w:val="28"/>
        </w:rPr>
      </w:pPr>
    </w:p>
    <w:p w:rsidR="00C74C76" w:rsidRDefault="00C74C76" w:rsidP="00027E97">
      <w:pPr>
        <w:jc w:val="both"/>
        <w:rPr>
          <w:sz w:val="28"/>
          <w:szCs w:val="28"/>
        </w:rPr>
      </w:pPr>
    </w:p>
    <w:p w:rsidR="00137365" w:rsidRDefault="00137365" w:rsidP="00027E97">
      <w:pPr>
        <w:jc w:val="both"/>
        <w:rPr>
          <w:sz w:val="28"/>
          <w:szCs w:val="28"/>
        </w:rPr>
      </w:pPr>
    </w:p>
    <w:p w:rsidR="009D2CFB" w:rsidRDefault="009D2CFB" w:rsidP="00027E97">
      <w:pPr>
        <w:jc w:val="both"/>
        <w:rPr>
          <w:sz w:val="28"/>
          <w:szCs w:val="28"/>
        </w:rPr>
      </w:pPr>
    </w:p>
    <w:p w:rsidR="007A56C9" w:rsidRDefault="00FD5D3B" w:rsidP="00027E97">
      <w:pPr>
        <w:jc w:val="both"/>
        <w:rPr>
          <w:sz w:val="28"/>
          <w:szCs w:val="28"/>
        </w:rPr>
      </w:pPr>
      <w:proofErr w:type="spellStart"/>
      <w:r>
        <w:rPr>
          <w:sz w:val="28"/>
          <w:szCs w:val="28"/>
        </w:rPr>
        <w:t>ВрИО</w:t>
      </w:r>
      <w:proofErr w:type="spellEnd"/>
      <w:r>
        <w:rPr>
          <w:sz w:val="28"/>
          <w:szCs w:val="28"/>
        </w:rPr>
        <w:t xml:space="preserve"> г</w:t>
      </w:r>
      <w:r w:rsidR="00027E97" w:rsidRPr="007A56C9">
        <w:rPr>
          <w:sz w:val="28"/>
          <w:szCs w:val="28"/>
        </w:rPr>
        <w:t>лав</w:t>
      </w:r>
      <w:r>
        <w:rPr>
          <w:sz w:val="28"/>
          <w:szCs w:val="28"/>
        </w:rPr>
        <w:t>ы</w:t>
      </w:r>
      <w:r w:rsidR="00027E97" w:rsidRPr="007A56C9">
        <w:rPr>
          <w:sz w:val="28"/>
          <w:szCs w:val="28"/>
        </w:rPr>
        <w:t xml:space="preserve"> муниципального образования </w:t>
      </w:r>
    </w:p>
    <w:p w:rsidR="00027E97" w:rsidRPr="007A56C9" w:rsidRDefault="00027E97" w:rsidP="00027E97">
      <w:pPr>
        <w:jc w:val="both"/>
        <w:rPr>
          <w:sz w:val="28"/>
          <w:szCs w:val="28"/>
        </w:rPr>
      </w:pPr>
      <w:r w:rsidRPr="007A56C9">
        <w:rPr>
          <w:sz w:val="28"/>
          <w:szCs w:val="28"/>
        </w:rPr>
        <w:t>"Турочакский район"</w:t>
      </w:r>
      <w:proofErr w:type="gramStart"/>
      <w:r w:rsidRPr="007A56C9">
        <w:rPr>
          <w:sz w:val="28"/>
          <w:szCs w:val="28"/>
        </w:rPr>
        <w:tab/>
      </w:r>
      <w:r w:rsidR="007A56C9">
        <w:rPr>
          <w:sz w:val="28"/>
          <w:szCs w:val="28"/>
        </w:rPr>
        <w:t xml:space="preserve">  </w:t>
      </w:r>
      <w:r w:rsidR="00FD5D3B">
        <w:rPr>
          <w:sz w:val="28"/>
          <w:szCs w:val="28"/>
        </w:rPr>
        <w:tab/>
      </w:r>
      <w:proofErr w:type="gramEnd"/>
      <w:r w:rsidR="00FD5D3B">
        <w:rPr>
          <w:sz w:val="28"/>
          <w:szCs w:val="28"/>
        </w:rPr>
        <w:tab/>
      </w:r>
      <w:r w:rsidR="00FD5D3B">
        <w:rPr>
          <w:sz w:val="28"/>
          <w:szCs w:val="28"/>
        </w:rPr>
        <w:tab/>
      </w:r>
      <w:r w:rsidR="00FD5D3B">
        <w:rPr>
          <w:sz w:val="28"/>
          <w:szCs w:val="28"/>
        </w:rPr>
        <w:tab/>
        <w:t xml:space="preserve">                    </w:t>
      </w:r>
      <w:r w:rsidRPr="007A56C9">
        <w:rPr>
          <w:sz w:val="28"/>
          <w:szCs w:val="28"/>
        </w:rPr>
        <w:tab/>
        <w:t>В.</w:t>
      </w:r>
      <w:r w:rsidR="00FD5D3B">
        <w:rPr>
          <w:sz w:val="28"/>
          <w:szCs w:val="28"/>
        </w:rPr>
        <w:t>П</w:t>
      </w:r>
      <w:r w:rsidRPr="007A56C9">
        <w:rPr>
          <w:sz w:val="28"/>
          <w:szCs w:val="28"/>
        </w:rPr>
        <w:t>.</w:t>
      </w:r>
      <w:r w:rsidR="00C74C76">
        <w:rPr>
          <w:sz w:val="28"/>
          <w:szCs w:val="28"/>
        </w:rPr>
        <w:t xml:space="preserve"> </w:t>
      </w:r>
      <w:proofErr w:type="spellStart"/>
      <w:r w:rsidR="00FD5D3B">
        <w:rPr>
          <w:sz w:val="28"/>
          <w:szCs w:val="28"/>
        </w:rPr>
        <w:t>Харавле</w:t>
      </w:r>
      <w:r w:rsidR="00C74C76">
        <w:rPr>
          <w:sz w:val="28"/>
          <w:szCs w:val="28"/>
        </w:rPr>
        <w:t>в</w:t>
      </w:r>
      <w:proofErr w:type="spellEnd"/>
    </w:p>
    <w:p w:rsidR="008E71D0" w:rsidRPr="007A56C9" w:rsidRDefault="008E71D0" w:rsidP="00027E97">
      <w:pPr>
        <w:jc w:val="both"/>
        <w:rPr>
          <w:sz w:val="28"/>
          <w:szCs w:val="28"/>
        </w:rPr>
      </w:pPr>
    </w:p>
    <w:p w:rsidR="00D24D9D" w:rsidRDefault="00D24D9D" w:rsidP="006E0E61">
      <w:pPr>
        <w:widowControl w:val="0"/>
        <w:autoSpaceDE w:val="0"/>
        <w:autoSpaceDN w:val="0"/>
        <w:jc w:val="right"/>
        <w:outlineLvl w:val="0"/>
        <w:rPr>
          <w:sz w:val="28"/>
          <w:szCs w:val="28"/>
        </w:rPr>
      </w:pPr>
    </w:p>
    <w:p w:rsidR="00137365" w:rsidRDefault="00137365" w:rsidP="006E0E61">
      <w:pPr>
        <w:widowControl w:val="0"/>
        <w:autoSpaceDE w:val="0"/>
        <w:autoSpaceDN w:val="0"/>
        <w:jc w:val="right"/>
        <w:outlineLvl w:val="0"/>
        <w:rPr>
          <w:sz w:val="28"/>
          <w:szCs w:val="28"/>
        </w:rPr>
      </w:pPr>
    </w:p>
    <w:p w:rsidR="00EE6666" w:rsidRDefault="00EE6666" w:rsidP="006E0E61">
      <w:pPr>
        <w:widowControl w:val="0"/>
        <w:autoSpaceDE w:val="0"/>
        <w:autoSpaceDN w:val="0"/>
        <w:jc w:val="right"/>
        <w:outlineLvl w:val="0"/>
        <w:rPr>
          <w:sz w:val="28"/>
          <w:szCs w:val="28"/>
        </w:rPr>
      </w:pPr>
    </w:p>
    <w:p w:rsidR="00EE6666" w:rsidRDefault="00EE6666" w:rsidP="006E0E61">
      <w:pPr>
        <w:widowControl w:val="0"/>
        <w:autoSpaceDE w:val="0"/>
        <w:autoSpaceDN w:val="0"/>
        <w:jc w:val="right"/>
        <w:outlineLvl w:val="0"/>
        <w:rPr>
          <w:sz w:val="28"/>
          <w:szCs w:val="28"/>
        </w:rPr>
      </w:pPr>
    </w:p>
    <w:p w:rsidR="00EE6666" w:rsidRDefault="00EE6666" w:rsidP="006E0E61">
      <w:pPr>
        <w:widowControl w:val="0"/>
        <w:autoSpaceDE w:val="0"/>
        <w:autoSpaceDN w:val="0"/>
        <w:jc w:val="right"/>
        <w:outlineLvl w:val="0"/>
        <w:rPr>
          <w:sz w:val="28"/>
          <w:szCs w:val="28"/>
        </w:rPr>
      </w:pPr>
    </w:p>
    <w:p w:rsidR="00EE6666" w:rsidRDefault="00EE6666" w:rsidP="006E0E61">
      <w:pPr>
        <w:widowControl w:val="0"/>
        <w:autoSpaceDE w:val="0"/>
        <w:autoSpaceDN w:val="0"/>
        <w:jc w:val="right"/>
        <w:outlineLvl w:val="0"/>
        <w:rPr>
          <w:sz w:val="28"/>
          <w:szCs w:val="28"/>
        </w:rPr>
      </w:pPr>
    </w:p>
    <w:p w:rsidR="00EE6666" w:rsidRDefault="00EE6666" w:rsidP="006E0E61">
      <w:pPr>
        <w:widowControl w:val="0"/>
        <w:autoSpaceDE w:val="0"/>
        <w:autoSpaceDN w:val="0"/>
        <w:jc w:val="right"/>
        <w:outlineLvl w:val="0"/>
        <w:rPr>
          <w:sz w:val="28"/>
          <w:szCs w:val="28"/>
        </w:rPr>
      </w:pPr>
    </w:p>
    <w:p w:rsidR="00096A6A" w:rsidRDefault="00096A6A" w:rsidP="006E0E61">
      <w:pPr>
        <w:widowControl w:val="0"/>
        <w:autoSpaceDE w:val="0"/>
        <w:autoSpaceDN w:val="0"/>
        <w:jc w:val="right"/>
        <w:outlineLvl w:val="0"/>
        <w:rPr>
          <w:sz w:val="28"/>
          <w:szCs w:val="28"/>
        </w:rPr>
      </w:pPr>
    </w:p>
    <w:p w:rsidR="00096A6A" w:rsidRDefault="00096A6A" w:rsidP="006E0E61">
      <w:pPr>
        <w:widowControl w:val="0"/>
        <w:autoSpaceDE w:val="0"/>
        <w:autoSpaceDN w:val="0"/>
        <w:jc w:val="right"/>
        <w:outlineLvl w:val="0"/>
        <w:rPr>
          <w:sz w:val="28"/>
          <w:szCs w:val="28"/>
        </w:rPr>
      </w:pPr>
    </w:p>
    <w:p w:rsidR="006E0E61" w:rsidRPr="00C74C76" w:rsidRDefault="006E0E61" w:rsidP="00F4625D">
      <w:pPr>
        <w:widowControl w:val="0"/>
        <w:autoSpaceDE w:val="0"/>
        <w:autoSpaceDN w:val="0"/>
        <w:jc w:val="right"/>
        <w:outlineLvl w:val="0"/>
        <w:rPr>
          <w:sz w:val="28"/>
          <w:szCs w:val="28"/>
        </w:rPr>
      </w:pPr>
      <w:r w:rsidRPr="00C74C76">
        <w:rPr>
          <w:sz w:val="28"/>
          <w:szCs w:val="28"/>
        </w:rPr>
        <w:lastRenderedPageBreak/>
        <w:t>Приложение</w:t>
      </w:r>
    </w:p>
    <w:p w:rsidR="006E0E61" w:rsidRPr="00C74C76" w:rsidRDefault="006E0E61" w:rsidP="00F4625D">
      <w:pPr>
        <w:widowControl w:val="0"/>
        <w:autoSpaceDE w:val="0"/>
        <w:autoSpaceDN w:val="0"/>
        <w:jc w:val="right"/>
        <w:rPr>
          <w:sz w:val="28"/>
          <w:szCs w:val="28"/>
        </w:rPr>
      </w:pPr>
      <w:r w:rsidRPr="00C74C76">
        <w:rPr>
          <w:sz w:val="28"/>
          <w:szCs w:val="28"/>
        </w:rPr>
        <w:t>к Постановлению</w:t>
      </w:r>
    </w:p>
    <w:p w:rsidR="006E0E61" w:rsidRPr="00C74C76" w:rsidRDefault="00F4625D" w:rsidP="00F4625D">
      <w:pPr>
        <w:widowControl w:val="0"/>
        <w:tabs>
          <w:tab w:val="left" w:pos="6105"/>
          <w:tab w:val="right" w:pos="10205"/>
        </w:tabs>
        <w:autoSpaceDE w:val="0"/>
        <w:autoSpaceDN w:val="0"/>
        <w:jc w:val="center"/>
        <w:rPr>
          <w:sz w:val="28"/>
          <w:szCs w:val="28"/>
        </w:rPr>
      </w:pPr>
      <w:r>
        <w:rPr>
          <w:sz w:val="28"/>
          <w:szCs w:val="28"/>
        </w:rPr>
        <w:t xml:space="preserve">                                                                            Администрации </w:t>
      </w:r>
      <w:r w:rsidR="006E0E61" w:rsidRPr="00C74C76">
        <w:rPr>
          <w:sz w:val="28"/>
          <w:szCs w:val="28"/>
        </w:rPr>
        <w:t>муниципального</w:t>
      </w:r>
    </w:p>
    <w:p w:rsidR="006E0E61" w:rsidRPr="00C74C76" w:rsidRDefault="006E0E61" w:rsidP="00F4625D">
      <w:pPr>
        <w:widowControl w:val="0"/>
        <w:autoSpaceDE w:val="0"/>
        <w:autoSpaceDN w:val="0"/>
        <w:jc w:val="right"/>
        <w:rPr>
          <w:sz w:val="28"/>
          <w:szCs w:val="28"/>
        </w:rPr>
      </w:pPr>
      <w:r w:rsidRPr="00C74C76">
        <w:rPr>
          <w:sz w:val="28"/>
          <w:szCs w:val="28"/>
        </w:rPr>
        <w:t>образования "</w:t>
      </w:r>
      <w:r w:rsidR="00C74C76">
        <w:rPr>
          <w:sz w:val="28"/>
          <w:szCs w:val="28"/>
        </w:rPr>
        <w:t>Турочак</w:t>
      </w:r>
      <w:r w:rsidRPr="00C74C76">
        <w:rPr>
          <w:sz w:val="28"/>
          <w:szCs w:val="28"/>
        </w:rPr>
        <w:t>ский район"</w:t>
      </w:r>
    </w:p>
    <w:p w:rsidR="006E0E61" w:rsidRPr="00C74C76" w:rsidRDefault="006E0E61" w:rsidP="00F4625D">
      <w:pPr>
        <w:widowControl w:val="0"/>
        <w:autoSpaceDE w:val="0"/>
        <w:autoSpaceDN w:val="0"/>
        <w:jc w:val="right"/>
        <w:rPr>
          <w:sz w:val="28"/>
          <w:szCs w:val="28"/>
        </w:rPr>
      </w:pPr>
      <w:r w:rsidRPr="00C74C76">
        <w:rPr>
          <w:sz w:val="28"/>
          <w:szCs w:val="28"/>
        </w:rPr>
        <w:t xml:space="preserve">от </w:t>
      </w:r>
      <w:r w:rsidR="00771B33">
        <w:rPr>
          <w:sz w:val="28"/>
          <w:szCs w:val="28"/>
        </w:rPr>
        <w:t>28</w:t>
      </w:r>
      <w:r w:rsidR="00C74C76">
        <w:rPr>
          <w:sz w:val="28"/>
          <w:szCs w:val="28"/>
        </w:rPr>
        <w:t xml:space="preserve"> </w:t>
      </w:r>
      <w:r w:rsidR="00771B33">
        <w:rPr>
          <w:sz w:val="28"/>
          <w:szCs w:val="28"/>
        </w:rPr>
        <w:t>мая</w:t>
      </w:r>
      <w:r w:rsidRPr="00C74C76">
        <w:rPr>
          <w:sz w:val="28"/>
          <w:szCs w:val="28"/>
        </w:rPr>
        <w:t xml:space="preserve"> 201</w:t>
      </w:r>
      <w:r w:rsidR="00C74C76">
        <w:rPr>
          <w:sz w:val="28"/>
          <w:szCs w:val="28"/>
        </w:rPr>
        <w:t>9</w:t>
      </w:r>
      <w:r w:rsidRPr="00C74C76">
        <w:rPr>
          <w:sz w:val="28"/>
          <w:szCs w:val="28"/>
        </w:rPr>
        <w:t xml:space="preserve"> г. </w:t>
      </w:r>
      <w:r w:rsidR="00C74C76">
        <w:rPr>
          <w:sz w:val="28"/>
          <w:szCs w:val="28"/>
        </w:rPr>
        <w:t>№</w:t>
      </w:r>
      <w:r w:rsidR="00771B33">
        <w:rPr>
          <w:sz w:val="28"/>
          <w:szCs w:val="28"/>
        </w:rPr>
        <w:t xml:space="preserve"> 412</w:t>
      </w:r>
      <w:bookmarkStart w:id="0" w:name="_GoBack"/>
      <w:bookmarkEnd w:id="0"/>
      <w:r w:rsidRPr="00C74C76">
        <w:rPr>
          <w:sz w:val="28"/>
          <w:szCs w:val="28"/>
        </w:rPr>
        <w:t xml:space="preserve"> </w:t>
      </w:r>
    </w:p>
    <w:p w:rsidR="006E0E61" w:rsidRDefault="006E0E61" w:rsidP="006E0E61">
      <w:pPr>
        <w:widowControl w:val="0"/>
        <w:autoSpaceDE w:val="0"/>
        <w:autoSpaceDN w:val="0"/>
        <w:jc w:val="both"/>
        <w:rPr>
          <w:sz w:val="28"/>
          <w:szCs w:val="28"/>
        </w:rPr>
      </w:pPr>
    </w:p>
    <w:p w:rsidR="00C74C76" w:rsidRPr="00C74C76" w:rsidRDefault="00C74C76" w:rsidP="006E0E61">
      <w:pPr>
        <w:widowControl w:val="0"/>
        <w:autoSpaceDE w:val="0"/>
        <w:autoSpaceDN w:val="0"/>
        <w:jc w:val="both"/>
        <w:rPr>
          <w:sz w:val="28"/>
          <w:szCs w:val="28"/>
        </w:rPr>
      </w:pPr>
    </w:p>
    <w:p w:rsidR="005A1CB6" w:rsidRPr="005A1CB6" w:rsidRDefault="005A1CB6" w:rsidP="006E0E61">
      <w:pPr>
        <w:widowControl w:val="0"/>
        <w:autoSpaceDE w:val="0"/>
        <w:autoSpaceDN w:val="0"/>
        <w:jc w:val="center"/>
        <w:rPr>
          <w:b/>
          <w:sz w:val="28"/>
          <w:szCs w:val="28"/>
        </w:rPr>
      </w:pPr>
      <w:bookmarkStart w:id="1" w:name="P31"/>
      <w:bookmarkEnd w:id="1"/>
      <w:r w:rsidRPr="005A1CB6">
        <w:rPr>
          <w:b/>
          <w:sz w:val="28"/>
          <w:szCs w:val="28"/>
        </w:rPr>
        <w:t>При</w:t>
      </w:r>
      <w:r w:rsidR="009D2CFB">
        <w:rPr>
          <w:b/>
          <w:sz w:val="28"/>
          <w:szCs w:val="28"/>
        </w:rPr>
        <w:t>легающие территории</w:t>
      </w:r>
      <w:r>
        <w:rPr>
          <w:b/>
          <w:sz w:val="28"/>
          <w:szCs w:val="28"/>
        </w:rPr>
        <w:t xml:space="preserve">, на которых не допускается розничная продажа алкогольной продукции </w:t>
      </w:r>
    </w:p>
    <w:p w:rsidR="006E0E61" w:rsidRPr="00C74C76" w:rsidRDefault="006E0E61" w:rsidP="006E0E61">
      <w:pPr>
        <w:widowControl w:val="0"/>
        <w:autoSpaceDE w:val="0"/>
        <w:autoSpaceDN w:val="0"/>
        <w:jc w:val="center"/>
        <w:rPr>
          <w:sz w:val="28"/>
          <w:szCs w:val="28"/>
        </w:rPr>
      </w:pPr>
    </w:p>
    <w:p w:rsidR="006E0E61" w:rsidRPr="00C74C76" w:rsidRDefault="006E0E61" w:rsidP="006E0E61">
      <w:pPr>
        <w:widowControl w:val="0"/>
        <w:autoSpaceDE w:val="0"/>
        <w:autoSpaceDN w:val="0"/>
        <w:ind w:firstLine="540"/>
        <w:jc w:val="both"/>
        <w:rPr>
          <w:sz w:val="28"/>
          <w:szCs w:val="28"/>
        </w:rPr>
      </w:pPr>
      <w:r w:rsidRPr="00C74C76">
        <w:rPr>
          <w:sz w:val="28"/>
          <w:szCs w:val="28"/>
        </w:rPr>
        <w:t>1. Прилегающие территории к образовательным, детским, культовым учреждениям, домам культуры, клубам, поликлиникам, больницам, стадионам, паркам, в пределах которых не допускается розничная продажа алкогольной продукции, определяются следующим образом:</w:t>
      </w:r>
    </w:p>
    <w:p w:rsidR="006E0E61" w:rsidRPr="00C74C76" w:rsidRDefault="006E0E61" w:rsidP="006E0E61">
      <w:pPr>
        <w:widowControl w:val="0"/>
        <w:autoSpaceDE w:val="0"/>
        <w:autoSpaceDN w:val="0"/>
        <w:spacing w:before="220"/>
        <w:ind w:firstLine="540"/>
        <w:jc w:val="both"/>
        <w:rPr>
          <w:sz w:val="28"/>
          <w:szCs w:val="28"/>
        </w:rPr>
      </w:pPr>
      <w:r w:rsidRPr="00C74C76">
        <w:rPr>
          <w:sz w:val="28"/>
          <w:szCs w:val="28"/>
        </w:rPr>
        <w:t>1.</w:t>
      </w:r>
      <w:r w:rsidR="00A755F1">
        <w:rPr>
          <w:sz w:val="28"/>
          <w:szCs w:val="28"/>
        </w:rPr>
        <w:t>1.</w:t>
      </w:r>
      <w:r w:rsidRPr="00C74C76">
        <w:rPr>
          <w:sz w:val="28"/>
          <w:szCs w:val="28"/>
        </w:rPr>
        <w:t xml:space="preserve"> для образовательных, детских, культовых учреждений, домов культуры, клубов, поликлиник, больниц, стадионов, парков - не менее </w:t>
      </w:r>
      <w:r w:rsidR="00A755F1">
        <w:rPr>
          <w:sz w:val="28"/>
          <w:szCs w:val="28"/>
        </w:rPr>
        <w:t>2</w:t>
      </w:r>
      <w:r w:rsidRPr="00C74C76">
        <w:rPr>
          <w:sz w:val="28"/>
          <w:szCs w:val="28"/>
        </w:rPr>
        <w:t>0 метров от входных дверей для посетителей организации торговли до входных дверей для посетителей объекта (при отсутствии обозначенных границ земельного участка) или не менее 20 метров от входных дверей для посетителей организации торговли до ближайшего входа на ограниченный земельный участок объекта.</w:t>
      </w:r>
    </w:p>
    <w:p w:rsidR="006E0E61" w:rsidRPr="00C74C76" w:rsidRDefault="006E0E61" w:rsidP="006E0E61">
      <w:pPr>
        <w:widowControl w:val="0"/>
        <w:autoSpaceDE w:val="0"/>
        <w:autoSpaceDN w:val="0"/>
        <w:spacing w:before="220"/>
        <w:ind w:firstLine="540"/>
        <w:jc w:val="both"/>
        <w:rPr>
          <w:sz w:val="28"/>
          <w:szCs w:val="28"/>
        </w:rPr>
      </w:pPr>
      <w:r w:rsidRPr="00C74C76">
        <w:rPr>
          <w:sz w:val="28"/>
          <w:szCs w:val="28"/>
        </w:rPr>
        <w:t>2. Границей земельного участка считать линию земельного участка, определенную отводными, землеустроительными, кадастровыми, регистрационными документами, а в случае отсутствия указанных документов - видимую границу земельного участка, на котором расположен объект (ограда, забор).</w:t>
      </w:r>
    </w:p>
    <w:p w:rsidR="006E0E61" w:rsidRPr="00C74C76" w:rsidRDefault="006E0E61" w:rsidP="006E0E61">
      <w:pPr>
        <w:widowControl w:val="0"/>
        <w:autoSpaceDE w:val="0"/>
        <w:autoSpaceDN w:val="0"/>
        <w:spacing w:before="220"/>
        <w:ind w:firstLine="540"/>
        <w:jc w:val="both"/>
        <w:rPr>
          <w:sz w:val="28"/>
          <w:szCs w:val="28"/>
        </w:rPr>
      </w:pPr>
      <w:r w:rsidRPr="00C74C76">
        <w:rPr>
          <w:sz w:val="28"/>
          <w:szCs w:val="28"/>
        </w:rPr>
        <w:t>3. В случае, если организация торговли находится внутри торгового центра (торгового комплекса), то учитывается расстояние внутри торгового центра (торгового комплекса) до входных дверей для посетителей организации торговли.</w:t>
      </w:r>
    </w:p>
    <w:p w:rsidR="006E0E61" w:rsidRPr="00C74C76" w:rsidRDefault="006E0E61" w:rsidP="006E0E61">
      <w:pPr>
        <w:widowControl w:val="0"/>
        <w:autoSpaceDE w:val="0"/>
        <w:autoSpaceDN w:val="0"/>
        <w:spacing w:before="220"/>
        <w:ind w:firstLine="540"/>
        <w:jc w:val="both"/>
        <w:rPr>
          <w:sz w:val="28"/>
          <w:szCs w:val="28"/>
        </w:rPr>
      </w:pPr>
      <w:r w:rsidRPr="00C74C76">
        <w:rPr>
          <w:sz w:val="28"/>
          <w:szCs w:val="28"/>
        </w:rPr>
        <w:t xml:space="preserve">При нахождении объекта и организации торговли в изолированных помещениях в одном здании, строении, а также на разных этажах здания, прилегающая территория измеряется в метрах кратчайшим расстоянием по пешеходной доступности от входных дверей для посетителей объекта до входных дверей для посетителей организации торговли и не может быть менее </w:t>
      </w:r>
      <w:r w:rsidR="00EE6666">
        <w:rPr>
          <w:sz w:val="28"/>
          <w:szCs w:val="28"/>
        </w:rPr>
        <w:t>2</w:t>
      </w:r>
      <w:r w:rsidRPr="00C74C76">
        <w:rPr>
          <w:sz w:val="28"/>
          <w:szCs w:val="28"/>
        </w:rPr>
        <w:t>0 метров.</w:t>
      </w:r>
    </w:p>
    <w:p w:rsidR="006E0E61" w:rsidRPr="00C74C76" w:rsidRDefault="006E0E61" w:rsidP="006E0E61">
      <w:pPr>
        <w:widowControl w:val="0"/>
        <w:autoSpaceDE w:val="0"/>
        <w:autoSpaceDN w:val="0"/>
        <w:spacing w:before="220"/>
        <w:ind w:firstLine="540"/>
        <w:jc w:val="both"/>
        <w:rPr>
          <w:sz w:val="28"/>
          <w:szCs w:val="28"/>
        </w:rPr>
      </w:pPr>
      <w:r w:rsidRPr="00C74C76">
        <w:rPr>
          <w:sz w:val="28"/>
          <w:szCs w:val="28"/>
        </w:rPr>
        <w:t>4. Расстояние между объектом и организацией торговли измеряется в метрах по пути кратчайшей пешеходной доступности и в соответствии со сложившейся застройкой населенного пункта - по тротуарам или пешеходным дорожкам (при их отсутствии - по обочинам, краям, проезжих частей), аллеям, пешеходным переходам.</w:t>
      </w:r>
    </w:p>
    <w:p w:rsidR="006E0E61" w:rsidRPr="00C74C76" w:rsidRDefault="006E0E61" w:rsidP="006E0E61">
      <w:pPr>
        <w:widowControl w:val="0"/>
        <w:autoSpaceDE w:val="0"/>
        <w:autoSpaceDN w:val="0"/>
        <w:spacing w:before="220"/>
        <w:ind w:firstLine="540"/>
        <w:jc w:val="both"/>
        <w:rPr>
          <w:sz w:val="28"/>
          <w:szCs w:val="28"/>
        </w:rPr>
      </w:pPr>
      <w:r w:rsidRPr="00C74C76">
        <w:rPr>
          <w:sz w:val="28"/>
          <w:szCs w:val="28"/>
        </w:rPr>
        <w:lastRenderedPageBreak/>
        <w:t>При пересечении пешеходной зоны с проезжей частью расстояние измеряется по пешеходному переходу.</w:t>
      </w:r>
    </w:p>
    <w:p w:rsidR="006E0E61" w:rsidRPr="006E0E61" w:rsidRDefault="006E0E61" w:rsidP="006E0E61">
      <w:pPr>
        <w:widowControl w:val="0"/>
        <w:autoSpaceDE w:val="0"/>
        <w:autoSpaceDN w:val="0"/>
        <w:jc w:val="both"/>
        <w:rPr>
          <w:rFonts w:ascii="Calibri" w:hAnsi="Calibri" w:cs="Calibri"/>
          <w:sz w:val="22"/>
          <w:szCs w:val="20"/>
        </w:rPr>
      </w:pPr>
    </w:p>
    <w:p w:rsidR="00A12126" w:rsidRPr="0057488A" w:rsidRDefault="00A12126" w:rsidP="00027E97">
      <w:pPr>
        <w:jc w:val="both"/>
        <w:rPr>
          <w:szCs w:val="20"/>
        </w:rPr>
      </w:pPr>
    </w:p>
    <w:p w:rsidR="00A12126" w:rsidRPr="00B26131" w:rsidRDefault="0057488A" w:rsidP="00865E18">
      <w:pPr>
        <w:jc w:val="both"/>
        <w:rPr>
          <w:b/>
          <w:szCs w:val="20"/>
        </w:rPr>
      </w:pPr>
      <w:r>
        <w:rPr>
          <w:b/>
          <w:szCs w:val="20"/>
        </w:rPr>
        <w:tab/>
      </w:r>
    </w:p>
    <w:sectPr w:rsidR="00A12126" w:rsidRPr="00B26131" w:rsidSect="00F4625D">
      <w:headerReference w:type="default" r:id="rId8"/>
      <w:headerReference w:type="first" r:id="rId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A1" w:rsidRDefault="00C35FA1">
      <w:r>
        <w:separator/>
      </w:r>
    </w:p>
  </w:endnote>
  <w:endnote w:type="continuationSeparator" w:id="0">
    <w:p w:rsidR="00C35FA1" w:rsidRDefault="00C3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A1" w:rsidRDefault="00C35FA1">
      <w:r>
        <w:separator/>
      </w:r>
    </w:p>
  </w:footnote>
  <w:footnote w:type="continuationSeparator" w:id="0">
    <w:p w:rsidR="00C35FA1" w:rsidRDefault="00C35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D0" w:rsidRDefault="005834D0" w:rsidP="005834D0">
    <w:pPr>
      <w:rPr>
        <w:sz w:val="22"/>
        <w:szCs w:val="20"/>
      </w:rPr>
    </w:pPr>
  </w:p>
  <w:p w:rsidR="005834D0" w:rsidRDefault="005834D0" w:rsidP="005834D0">
    <w:pPr>
      <w:rPr>
        <w:sz w:val="22"/>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1" w:type="dxa"/>
      <w:tblBorders>
        <w:insideH w:val="thinThickSmallGap" w:sz="24" w:space="0" w:color="auto"/>
      </w:tblBorders>
      <w:tblLook w:val="0000" w:firstRow="0" w:lastRow="0" w:firstColumn="0" w:lastColumn="0" w:noHBand="0" w:noVBand="0"/>
    </w:tblPr>
    <w:tblGrid>
      <w:gridCol w:w="4248"/>
      <w:gridCol w:w="1800"/>
      <w:gridCol w:w="4423"/>
    </w:tblGrid>
    <w:tr w:rsidR="005834D0" w:rsidRPr="003C153A">
      <w:trPr>
        <w:trHeight w:val="1607"/>
      </w:trPr>
      <w:tc>
        <w:tcPr>
          <w:tcW w:w="4248" w:type="dxa"/>
        </w:tcPr>
        <w:p w:rsidR="005834D0" w:rsidRPr="003C153A" w:rsidRDefault="005834D0" w:rsidP="0008396F">
          <w:pPr>
            <w:jc w:val="center"/>
            <w:rPr>
              <w:sz w:val="28"/>
              <w:szCs w:val="28"/>
            </w:rPr>
          </w:pPr>
          <w:r w:rsidRPr="003C153A">
            <w:rPr>
              <w:sz w:val="28"/>
              <w:szCs w:val="28"/>
            </w:rPr>
            <w:t>РЕСПУБЛИКА АЛТАЙ</w:t>
          </w:r>
        </w:p>
        <w:p w:rsidR="005834D0" w:rsidRPr="003C153A" w:rsidRDefault="005834D0" w:rsidP="0008396F">
          <w:pPr>
            <w:jc w:val="center"/>
            <w:rPr>
              <w:sz w:val="28"/>
              <w:szCs w:val="28"/>
            </w:rPr>
          </w:pPr>
          <w:r w:rsidRPr="003C153A">
            <w:rPr>
              <w:sz w:val="28"/>
              <w:szCs w:val="28"/>
            </w:rPr>
            <w:t>АДМИНИСТРАЦИЯ</w:t>
          </w:r>
        </w:p>
        <w:p w:rsidR="005834D0" w:rsidRPr="003C153A" w:rsidRDefault="005834D0" w:rsidP="0008396F">
          <w:pPr>
            <w:jc w:val="center"/>
            <w:rPr>
              <w:sz w:val="28"/>
              <w:szCs w:val="28"/>
            </w:rPr>
          </w:pPr>
          <w:r w:rsidRPr="003C153A">
            <w:rPr>
              <w:sz w:val="28"/>
              <w:szCs w:val="28"/>
            </w:rPr>
            <w:t>МУНИЦИПАЛЬНОГО</w:t>
          </w:r>
        </w:p>
        <w:p w:rsidR="005834D0" w:rsidRPr="003C153A" w:rsidRDefault="005834D0" w:rsidP="0008396F">
          <w:pPr>
            <w:jc w:val="center"/>
            <w:rPr>
              <w:sz w:val="28"/>
              <w:szCs w:val="28"/>
            </w:rPr>
          </w:pPr>
          <w:r w:rsidRPr="003C153A">
            <w:rPr>
              <w:sz w:val="28"/>
              <w:szCs w:val="28"/>
            </w:rPr>
            <w:t>ОБРАЗОВАНИЯ</w:t>
          </w:r>
        </w:p>
        <w:p w:rsidR="005834D0" w:rsidRPr="003C153A" w:rsidRDefault="005834D0" w:rsidP="0008396F">
          <w:pPr>
            <w:jc w:val="center"/>
            <w:rPr>
              <w:sz w:val="28"/>
              <w:szCs w:val="28"/>
            </w:rPr>
          </w:pPr>
          <w:r w:rsidRPr="003C153A">
            <w:rPr>
              <w:sz w:val="28"/>
              <w:szCs w:val="28"/>
            </w:rPr>
            <w:t>«ТУРОЧАКСКИЙ РАЙОН»</w:t>
          </w:r>
        </w:p>
        <w:p w:rsidR="005834D0" w:rsidRPr="003C153A" w:rsidRDefault="005834D0" w:rsidP="00520CD6">
          <w:pPr>
            <w:jc w:val="center"/>
            <w:rPr>
              <w:sz w:val="28"/>
              <w:szCs w:val="28"/>
            </w:rPr>
          </w:pPr>
        </w:p>
      </w:tc>
      <w:tc>
        <w:tcPr>
          <w:tcW w:w="1800" w:type="dxa"/>
          <w:vAlign w:val="center"/>
        </w:tcPr>
        <w:p w:rsidR="005834D0" w:rsidRPr="003C153A" w:rsidRDefault="005834D0" w:rsidP="0008396F">
          <w:pPr>
            <w:jc w:val="center"/>
            <w:rPr>
              <w:sz w:val="28"/>
              <w:szCs w:val="28"/>
            </w:rPr>
          </w:pPr>
        </w:p>
        <w:p w:rsidR="005834D0" w:rsidRPr="003C153A" w:rsidRDefault="005834D0" w:rsidP="0008396F">
          <w:pPr>
            <w:jc w:val="center"/>
            <w:rPr>
              <w:sz w:val="28"/>
              <w:szCs w:val="28"/>
            </w:rPr>
          </w:pPr>
        </w:p>
      </w:tc>
      <w:tc>
        <w:tcPr>
          <w:tcW w:w="4423" w:type="dxa"/>
        </w:tcPr>
        <w:p w:rsidR="005834D0" w:rsidRPr="003C153A" w:rsidRDefault="005834D0" w:rsidP="0008396F">
          <w:pPr>
            <w:jc w:val="center"/>
            <w:rPr>
              <w:sz w:val="28"/>
              <w:szCs w:val="28"/>
            </w:rPr>
          </w:pPr>
          <w:r w:rsidRPr="003C153A">
            <w:rPr>
              <w:sz w:val="28"/>
              <w:szCs w:val="28"/>
            </w:rPr>
            <w:t>АЛТАЙ РЕСПУБЛИКА</w:t>
          </w:r>
        </w:p>
        <w:p w:rsidR="005834D0" w:rsidRPr="003C153A" w:rsidRDefault="005834D0" w:rsidP="0008396F">
          <w:pPr>
            <w:jc w:val="center"/>
            <w:rPr>
              <w:sz w:val="28"/>
              <w:szCs w:val="28"/>
            </w:rPr>
          </w:pPr>
          <w:r w:rsidRPr="003C153A">
            <w:rPr>
              <w:sz w:val="28"/>
              <w:szCs w:val="28"/>
            </w:rPr>
            <w:t>ТУРАЧАК АЙМАК ДЕП</w:t>
          </w:r>
        </w:p>
        <w:p w:rsidR="005834D0" w:rsidRPr="003C153A" w:rsidRDefault="005834D0" w:rsidP="0008396F">
          <w:pPr>
            <w:jc w:val="center"/>
            <w:rPr>
              <w:sz w:val="28"/>
              <w:szCs w:val="28"/>
            </w:rPr>
          </w:pPr>
          <w:r w:rsidRPr="003C153A">
            <w:rPr>
              <w:sz w:val="28"/>
              <w:szCs w:val="28"/>
            </w:rPr>
            <w:t>МУНИЦИПАЛ ТОЗОЛМО</w:t>
          </w:r>
        </w:p>
        <w:p w:rsidR="005834D0" w:rsidRPr="003C153A" w:rsidRDefault="00383A15" w:rsidP="00383A15">
          <w:pPr>
            <w:jc w:val="center"/>
            <w:rPr>
              <w:sz w:val="28"/>
              <w:szCs w:val="28"/>
            </w:rPr>
          </w:pPr>
          <w:r w:rsidRPr="003C153A">
            <w:rPr>
              <w:sz w:val="28"/>
              <w:szCs w:val="28"/>
            </w:rPr>
            <w:t>АДМИНИСТРАЦИЯЗЫ</w:t>
          </w:r>
        </w:p>
        <w:p w:rsidR="005834D0" w:rsidRPr="003C153A" w:rsidRDefault="005834D0" w:rsidP="0008396F">
          <w:pPr>
            <w:jc w:val="center"/>
            <w:rPr>
              <w:sz w:val="28"/>
              <w:szCs w:val="28"/>
            </w:rPr>
          </w:pPr>
        </w:p>
      </w:tc>
    </w:tr>
    <w:tr w:rsidR="005834D0" w:rsidRPr="003C153A">
      <w:trPr>
        <w:trHeight w:val="393"/>
      </w:trPr>
      <w:tc>
        <w:tcPr>
          <w:tcW w:w="4248" w:type="dxa"/>
          <w:vAlign w:val="bottom"/>
        </w:tcPr>
        <w:p w:rsidR="005834D0" w:rsidRPr="003C153A" w:rsidRDefault="00375D1A" w:rsidP="0008396F">
          <w:pPr>
            <w:jc w:val="center"/>
            <w:rPr>
              <w:b/>
              <w:bCs/>
              <w:sz w:val="28"/>
              <w:szCs w:val="28"/>
            </w:rPr>
          </w:pPr>
          <w:r w:rsidRPr="003C153A">
            <w:rPr>
              <w:b/>
              <w:bCs/>
              <w:sz w:val="28"/>
              <w:szCs w:val="28"/>
            </w:rPr>
            <w:t>ПОСТАНОВЛЕНИЕ</w:t>
          </w:r>
        </w:p>
      </w:tc>
      <w:tc>
        <w:tcPr>
          <w:tcW w:w="1800" w:type="dxa"/>
          <w:vAlign w:val="bottom"/>
        </w:tcPr>
        <w:p w:rsidR="005834D0" w:rsidRPr="003C153A" w:rsidRDefault="005834D0" w:rsidP="0008396F">
          <w:pPr>
            <w:jc w:val="center"/>
            <w:rPr>
              <w:b/>
              <w:bCs/>
              <w:sz w:val="28"/>
              <w:szCs w:val="28"/>
            </w:rPr>
          </w:pPr>
        </w:p>
      </w:tc>
      <w:tc>
        <w:tcPr>
          <w:tcW w:w="4423" w:type="dxa"/>
          <w:vAlign w:val="bottom"/>
        </w:tcPr>
        <w:p w:rsidR="005834D0" w:rsidRPr="003C153A" w:rsidRDefault="00375D1A" w:rsidP="0008396F">
          <w:pPr>
            <w:jc w:val="center"/>
            <w:rPr>
              <w:b/>
              <w:bCs/>
              <w:sz w:val="28"/>
              <w:szCs w:val="28"/>
            </w:rPr>
          </w:pPr>
          <w:r w:rsidRPr="003C153A">
            <w:rPr>
              <w:b/>
              <w:bCs/>
              <w:sz w:val="28"/>
              <w:szCs w:val="28"/>
              <w:lang w:val="en-US"/>
            </w:rPr>
            <w:t>J</w:t>
          </w:r>
          <w:r w:rsidRPr="003C153A">
            <w:rPr>
              <w:b/>
              <w:bCs/>
              <w:sz w:val="28"/>
              <w:szCs w:val="28"/>
            </w:rPr>
            <w:t>ОП</w:t>
          </w:r>
        </w:p>
      </w:tc>
    </w:tr>
  </w:tbl>
  <w:p w:rsidR="005834D0" w:rsidRPr="003C153A" w:rsidRDefault="005834D0" w:rsidP="005834D0">
    <w:pPr>
      <w:rPr>
        <w:sz w:val="28"/>
        <w:szCs w:val="28"/>
      </w:rPr>
    </w:pPr>
  </w:p>
  <w:p w:rsidR="005834D0" w:rsidRPr="003C153A" w:rsidRDefault="005834D0" w:rsidP="005834D0">
    <w:pPr>
      <w:jc w:val="center"/>
      <w:rPr>
        <w:sz w:val="28"/>
        <w:szCs w:val="28"/>
      </w:rPr>
    </w:pPr>
    <w:r w:rsidRPr="003C153A">
      <w:rPr>
        <w:sz w:val="28"/>
        <w:szCs w:val="28"/>
      </w:rPr>
      <w:t>от «</w:t>
    </w:r>
    <w:r w:rsidR="00771B33">
      <w:rPr>
        <w:sz w:val="28"/>
        <w:szCs w:val="28"/>
      </w:rPr>
      <w:t>28</w:t>
    </w:r>
    <w:r w:rsidRPr="003C153A">
      <w:rPr>
        <w:sz w:val="28"/>
        <w:szCs w:val="28"/>
      </w:rPr>
      <w:t>»</w:t>
    </w:r>
    <w:r w:rsidR="00771B33">
      <w:rPr>
        <w:sz w:val="28"/>
        <w:szCs w:val="28"/>
      </w:rPr>
      <w:t xml:space="preserve"> мая </w:t>
    </w:r>
    <w:r w:rsidRPr="003C153A">
      <w:rPr>
        <w:sz w:val="28"/>
        <w:szCs w:val="28"/>
      </w:rPr>
      <w:t>20</w:t>
    </w:r>
    <w:r w:rsidR="00865E18" w:rsidRPr="003C153A">
      <w:rPr>
        <w:sz w:val="28"/>
        <w:szCs w:val="28"/>
      </w:rPr>
      <w:t>1</w:t>
    </w:r>
    <w:r w:rsidR="0038088B">
      <w:rPr>
        <w:sz w:val="28"/>
        <w:szCs w:val="28"/>
      </w:rPr>
      <w:t>9</w:t>
    </w:r>
    <w:r w:rsidR="00865E18" w:rsidRPr="003C153A">
      <w:rPr>
        <w:sz w:val="28"/>
        <w:szCs w:val="28"/>
      </w:rPr>
      <w:t xml:space="preserve"> </w:t>
    </w:r>
    <w:r w:rsidR="003C153A">
      <w:rPr>
        <w:sz w:val="28"/>
        <w:szCs w:val="28"/>
      </w:rPr>
      <w:t xml:space="preserve">года </w:t>
    </w:r>
    <w:r w:rsidRPr="003C153A">
      <w:rPr>
        <w:sz w:val="28"/>
        <w:szCs w:val="28"/>
      </w:rPr>
      <w:t>№</w:t>
    </w:r>
    <w:r w:rsidR="00771B33">
      <w:rPr>
        <w:sz w:val="28"/>
        <w:szCs w:val="28"/>
      </w:rPr>
      <w:t xml:space="preserve"> 412</w:t>
    </w:r>
  </w:p>
  <w:p w:rsidR="005834D0" w:rsidRDefault="005834D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20"/>
    <w:rsid w:val="00027E97"/>
    <w:rsid w:val="0008396F"/>
    <w:rsid w:val="00096A6A"/>
    <w:rsid w:val="000A7A85"/>
    <w:rsid w:val="00137365"/>
    <w:rsid w:val="0016195D"/>
    <w:rsid w:val="00161ACA"/>
    <w:rsid w:val="00213F85"/>
    <w:rsid w:val="00253A14"/>
    <w:rsid w:val="00375D1A"/>
    <w:rsid w:val="0038088B"/>
    <w:rsid w:val="00383A15"/>
    <w:rsid w:val="003C153A"/>
    <w:rsid w:val="003F3C05"/>
    <w:rsid w:val="00481B16"/>
    <w:rsid w:val="004E6D36"/>
    <w:rsid w:val="005005FA"/>
    <w:rsid w:val="00520CD6"/>
    <w:rsid w:val="00523198"/>
    <w:rsid w:val="0057488A"/>
    <w:rsid w:val="0058253B"/>
    <w:rsid w:val="005834D0"/>
    <w:rsid w:val="005A1CB6"/>
    <w:rsid w:val="005E1079"/>
    <w:rsid w:val="00693810"/>
    <w:rsid w:val="006E0E61"/>
    <w:rsid w:val="006E51DA"/>
    <w:rsid w:val="006F61DB"/>
    <w:rsid w:val="0073779E"/>
    <w:rsid w:val="00742A1B"/>
    <w:rsid w:val="00771B33"/>
    <w:rsid w:val="007A56C9"/>
    <w:rsid w:val="007D42A1"/>
    <w:rsid w:val="00865E18"/>
    <w:rsid w:val="008C53FA"/>
    <w:rsid w:val="008E71D0"/>
    <w:rsid w:val="008F36F4"/>
    <w:rsid w:val="00907C90"/>
    <w:rsid w:val="0091179A"/>
    <w:rsid w:val="00911DA3"/>
    <w:rsid w:val="009A6087"/>
    <w:rsid w:val="009A6D0C"/>
    <w:rsid w:val="009D28E9"/>
    <w:rsid w:val="009D2CFB"/>
    <w:rsid w:val="00A12126"/>
    <w:rsid w:val="00A27020"/>
    <w:rsid w:val="00A44C9E"/>
    <w:rsid w:val="00A755F1"/>
    <w:rsid w:val="00AC1ADB"/>
    <w:rsid w:val="00AF144B"/>
    <w:rsid w:val="00B26131"/>
    <w:rsid w:val="00B533C6"/>
    <w:rsid w:val="00B92099"/>
    <w:rsid w:val="00BA0034"/>
    <w:rsid w:val="00BA26B9"/>
    <w:rsid w:val="00C35FA1"/>
    <w:rsid w:val="00C419B2"/>
    <w:rsid w:val="00C653E1"/>
    <w:rsid w:val="00C74460"/>
    <w:rsid w:val="00C74C76"/>
    <w:rsid w:val="00CB2BB9"/>
    <w:rsid w:val="00CB374F"/>
    <w:rsid w:val="00CC1225"/>
    <w:rsid w:val="00CD57EE"/>
    <w:rsid w:val="00D24D9D"/>
    <w:rsid w:val="00D81A26"/>
    <w:rsid w:val="00DE367E"/>
    <w:rsid w:val="00E832F6"/>
    <w:rsid w:val="00EB4075"/>
    <w:rsid w:val="00EE6666"/>
    <w:rsid w:val="00F4625D"/>
    <w:rsid w:val="00FD5D3B"/>
    <w:rsid w:val="00FE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4F626"/>
  <w15:docId w15:val="{321921CF-F82C-4D50-A061-B7F88643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7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179A"/>
    <w:rPr>
      <w:color w:val="0000FF"/>
      <w:u w:val="single"/>
    </w:rPr>
  </w:style>
  <w:style w:type="paragraph" w:styleId="a4">
    <w:name w:val="Balloon Text"/>
    <w:basedOn w:val="a"/>
    <w:semiHidden/>
    <w:rsid w:val="0091179A"/>
    <w:rPr>
      <w:rFonts w:ascii="Tahoma" w:hAnsi="Tahoma" w:cs="Tahoma"/>
      <w:sz w:val="16"/>
      <w:szCs w:val="16"/>
    </w:rPr>
  </w:style>
  <w:style w:type="table" w:styleId="a5">
    <w:name w:val="Table Grid"/>
    <w:basedOn w:val="a1"/>
    <w:rsid w:val="000A7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834D0"/>
    <w:pPr>
      <w:tabs>
        <w:tab w:val="center" w:pos="4677"/>
        <w:tab w:val="right" w:pos="9355"/>
      </w:tabs>
    </w:pPr>
  </w:style>
  <w:style w:type="paragraph" w:styleId="a7">
    <w:name w:val="footer"/>
    <w:basedOn w:val="a"/>
    <w:rsid w:val="005834D0"/>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6032A25CA06A9DAF9DC0353CFCAED3088832525BA960DE6328564A887581C406A24EB8D1FD9480074AFD8AC51CD247EDECC445E60lAZC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2;&#1072;&#1090;&#1077;&#1088;&#1080;&#1085;&#1072;%20&#1048;&#1074;&#1072;&#1085;&#1086;&#1074;&#1085;&#1072;\Desktop\&#1073;&#1083;&#1072;&#1085;&#1082;%2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40C3-AA3F-4540-A181-DFED6CF8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139</TotalTime>
  <Pages>3</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OTSR</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dc:creator>
  <cp:lastModifiedBy>Пользователь</cp:lastModifiedBy>
  <cp:revision>11</cp:revision>
  <cp:lastPrinted>2019-05-28T07:21:00Z</cp:lastPrinted>
  <dcterms:created xsi:type="dcterms:W3CDTF">2019-05-14T02:49:00Z</dcterms:created>
  <dcterms:modified xsi:type="dcterms:W3CDTF">2019-05-31T07:27:00Z</dcterms:modified>
</cp:coreProperties>
</file>