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0D776A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0D776A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0D776A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0D776A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D776A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0D776A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D776A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0D776A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0D776A" w:rsidRDefault="00D40052" w:rsidP="00D40052">
      <w:pPr>
        <w:rPr>
          <w:rFonts w:cs="Times New Roman"/>
          <w:sz w:val="26"/>
          <w:szCs w:val="26"/>
        </w:rPr>
      </w:pPr>
    </w:p>
    <w:p w:rsidR="000D6045" w:rsidRPr="003363BB" w:rsidRDefault="00D40052" w:rsidP="00D40052">
      <w:pPr>
        <w:jc w:val="center"/>
        <w:rPr>
          <w:rFonts w:cs="Times New Roman"/>
          <w:bCs/>
          <w:sz w:val="26"/>
          <w:szCs w:val="26"/>
        </w:rPr>
      </w:pPr>
      <w:r w:rsidRPr="003363BB">
        <w:rPr>
          <w:rFonts w:cs="Times New Roman"/>
          <w:sz w:val="26"/>
          <w:szCs w:val="26"/>
        </w:rPr>
        <w:t xml:space="preserve">от </w:t>
      </w:r>
      <w:r w:rsidR="004D1260" w:rsidRPr="003363BB">
        <w:rPr>
          <w:rFonts w:cs="Times New Roman"/>
          <w:sz w:val="26"/>
          <w:szCs w:val="26"/>
        </w:rPr>
        <w:t>«</w:t>
      </w:r>
      <w:r w:rsidR="003363BB" w:rsidRPr="003363BB">
        <w:rPr>
          <w:rFonts w:cs="Times New Roman"/>
          <w:sz w:val="26"/>
          <w:szCs w:val="26"/>
        </w:rPr>
        <w:t xml:space="preserve"> 22 </w:t>
      </w:r>
      <w:r w:rsidR="004D1260" w:rsidRPr="003363BB">
        <w:rPr>
          <w:rFonts w:cs="Times New Roman"/>
          <w:sz w:val="26"/>
          <w:szCs w:val="26"/>
        </w:rPr>
        <w:t>»</w:t>
      </w:r>
      <w:r w:rsidR="003363BB" w:rsidRPr="003363BB">
        <w:rPr>
          <w:rFonts w:cs="Times New Roman"/>
          <w:sz w:val="26"/>
          <w:szCs w:val="26"/>
        </w:rPr>
        <w:t xml:space="preserve"> </w:t>
      </w:r>
      <w:r w:rsidR="004D1260" w:rsidRPr="003363BB">
        <w:rPr>
          <w:rFonts w:cs="Times New Roman"/>
          <w:sz w:val="26"/>
          <w:szCs w:val="26"/>
        </w:rPr>
        <w:t xml:space="preserve"> </w:t>
      </w:r>
      <w:r w:rsidR="003363BB" w:rsidRPr="003363BB">
        <w:rPr>
          <w:rFonts w:cs="Times New Roman"/>
          <w:sz w:val="26"/>
          <w:szCs w:val="26"/>
        </w:rPr>
        <w:t xml:space="preserve">июля  </w:t>
      </w:r>
      <w:r w:rsidR="004D1260" w:rsidRPr="003363BB">
        <w:rPr>
          <w:rFonts w:cs="Times New Roman"/>
          <w:sz w:val="26"/>
          <w:szCs w:val="26"/>
        </w:rPr>
        <w:t xml:space="preserve">2021 года </w:t>
      </w:r>
      <w:r w:rsidR="000D6045" w:rsidRPr="003363BB">
        <w:rPr>
          <w:rFonts w:cs="Times New Roman"/>
          <w:sz w:val="26"/>
          <w:szCs w:val="26"/>
        </w:rPr>
        <w:t xml:space="preserve">№ </w:t>
      </w:r>
      <w:r w:rsidR="003363BB" w:rsidRPr="003363BB">
        <w:rPr>
          <w:rFonts w:cs="Times New Roman"/>
          <w:sz w:val="26"/>
          <w:szCs w:val="26"/>
        </w:rPr>
        <w:t>404</w:t>
      </w:r>
    </w:p>
    <w:p w:rsidR="000D6045" w:rsidRPr="000D776A" w:rsidRDefault="000D6045" w:rsidP="000D6045">
      <w:pPr>
        <w:spacing w:line="480" w:lineRule="auto"/>
        <w:jc w:val="center"/>
        <w:rPr>
          <w:rFonts w:cs="Times New Roman"/>
          <w:b/>
          <w:bCs/>
          <w:sz w:val="26"/>
          <w:szCs w:val="26"/>
        </w:rPr>
      </w:pPr>
    </w:p>
    <w:p w:rsidR="00175359" w:rsidRPr="000D776A" w:rsidRDefault="000D6045" w:rsidP="00661E06">
      <w:pPr>
        <w:jc w:val="center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bCs/>
          <w:sz w:val="26"/>
          <w:szCs w:val="26"/>
        </w:rPr>
        <w:t xml:space="preserve">Об утверждении </w:t>
      </w:r>
      <w:r w:rsidR="00F238B1" w:rsidRPr="000D776A">
        <w:rPr>
          <w:rFonts w:cs="Times New Roman"/>
          <w:b/>
          <w:sz w:val="26"/>
          <w:szCs w:val="26"/>
        </w:rPr>
        <w:t>П</w:t>
      </w:r>
      <w:r w:rsidR="00661E06" w:rsidRPr="000D776A">
        <w:rPr>
          <w:rFonts w:cs="Times New Roman"/>
          <w:b/>
          <w:sz w:val="26"/>
          <w:szCs w:val="26"/>
        </w:rPr>
        <w:t xml:space="preserve">орядка предоставления субсидии </w:t>
      </w:r>
      <w:r w:rsidR="00AA2E96" w:rsidRPr="000D776A">
        <w:rPr>
          <w:rFonts w:cs="Times New Roman"/>
          <w:b/>
          <w:sz w:val="26"/>
          <w:szCs w:val="26"/>
        </w:rPr>
        <w:t>муниципальным унитарным предприятиям</w:t>
      </w:r>
      <w:r w:rsidR="00661E06" w:rsidRPr="000D776A">
        <w:rPr>
          <w:rFonts w:cs="Times New Roman"/>
          <w:b/>
          <w:sz w:val="26"/>
          <w:szCs w:val="26"/>
        </w:rPr>
        <w:t xml:space="preserve"> </w:t>
      </w:r>
      <w:r w:rsidR="00175359" w:rsidRPr="000D776A">
        <w:rPr>
          <w:rFonts w:cs="Times New Roman"/>
          <w:b/>
          <w:sz w:val="26"/>
          <w:szCs w:val="26"/>
        </w:rPr>
        <w:t xml:space="preserve">муниципального образования </w:t>
      </w:r>
    </w:p>
    <w:p w:rsidR="00175359" w:rsidRPr="000D776A" w:rsidRDefault="00175359" w:rsidP="00661E06">
      <w:pPr>
        <w:jc w:val="center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t xml:space="preserve">«Турочакский район» на погашение задолженности </w:t>
      </w:r>
    </w:p>
    <w:p w:rsidR="00661E06" w:rsidRPr="000D776A" w:rsidRDefault="00175359" w:rsidP="00661E06">
      <w:pPr>
        <w:jc w:val="center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t>для завершения процедуры ликвидации</w:t>
      </w:r>
      <w:r w:rsidR="00F238B1" w:rsidRPr="000D776A">
        <w:rPr>
          <w:rFonts w:cs="Times New Roman"/>
          <w:b/>
          <w:sz w:val="26"/>
          <w:szCs w:val="26"/>
        </w:rPr>
        <w:t xml:space="preserve"> </w:t>
      </w:r>
    </w:p>
    <w:p w:rsidR="00D40052" w:rsidRPr="000D776A" w:rsidRDefault="00D40052" w:rsidP="00D40052">
      <w:pPr>
        <w:jc w:val="center"/>
        <w:rPr>
          <w:rFonts w:cs="Times New Roman"/>
          <w:b/>
          <w:sz w:val="26"/>
          <w:szCs w:val="26"/>
        </w:rPr>
      </w:pPr>
    </w:p>
    <w:p w:rsidR="00F238B1" w:rsidRPr="000D776A" w:rsidRDefault="00F238B1" w:rsidP="004E762B">
      <w:pPr>
        <w:ind w:firstLine="708"/>
        <w:jc w:val="both"/>
        <w:rPr>
          <w:rFonts w:cs="Times New Roman"/>
          <w:sz w:val="26"/>
          <w:szCs w:val="26"/>
        </w:rPr>
      </w:pPr>
    </w:p>
    <w:p w:rsidR="004E762B" w:rsidRPr="000D776A" w:rsidRDefault="00175359" w:rsidP="004E762B">
      <w:pPr>
        <w:ind w:firstLine="708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В соответствии со статьей 78 </w:t>
      </w:r>
      <w:hyperlink r:id="rId9" w:history="1">
        <w:r w:rsidRPr="000D776A">
          <w:rPr>
            <w:rFonts w:cs="Times New Roman"/>
            <w:spacing w:val="2"/>
            <w:sz w:val="26"/>
            <w:szCs w:val="26"/>
          </w:rPr>
          <w:t>Бюджетного кодекса Российской Федерации</w:t>
        </w:r>
      </w:hyperlink>
      <w:r w:rsidRPr="000D776A">
        <w:rPr>
          <w:rFonts w:cs="Times New Roman"/>
          <w:spacing w:val="2"/>
          <w:sz w:val="26"/>
          <w:szCs w:val="26"/>
        </w:rPr>
        <w:t>, статьей 62 </w:t>
      </w:r>
      <w:hyperlink r:id="rId10" w:history="1">
        <w:r w:rsidRPr="000D776A">
          <w:rPr>
            <w:rFonts w:cs="Times New Roman"/>
            <w:spacing w:val="2"/>
            <w:sz w:val="26"/>
            <w:szCs w:val="26"/>
          </w:rPr>
          <w:t>Гражданского кодекса Российской Федерации</w:t>
        </w:r>
      </w:hyperlink>
      <w:r w:rsidRPr="000D776A">
        <w:rPr>
          <w:rFonts w:cs="Times New Roman"/>
          <w:spacing w:val="2"/>
          <w:sz w:val="26"/>
          <w:szCs w:val="26"/>
        </w:rPr>
        <w:t>, </w:t>
      </w:r>
      <w:hyperlink r:id="rId11" w:history="1">
        <w:r w:rsidRPr="000D776A">
          <w:rPr>
            <w:rFonts w:cs="Times New Roman"/>
            <w:spacing w:val="2"/>
            <w:sz w:val="26"/>
            <w:szCs w:val="26"/>
          </w:rPr>
          <w:t>Федеральным законом от 26.10.2002 № 127-ФЗ «О несостоятельности (банкротстве)</w:t>
        </w:r>
      </w:hyperlink>
      <w:r w:rsidRPr="000D776A">
        <w:rPr>
          <w:rFonts w:cs="Times New Roman"/>
          <w:spacing w:val="2"/>
          <w:sz w:val="26"/>
          <w:szCs w:val="26"/>
        </w:rPr>
        <w:t>», </w:t>
      </w:r>
      <w:hyperlink r:id="rId12" w:history="1">
        <w:r w:rsidRPr="000D776A">
          <w:rPr>
            <w:rFonts w:cs="Times New Roman"/>
            <w:spacing w:val="2"/>
            <w:sz w:val="26"/>
            <w:szCs w:val="26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  <w:proofErr w:type="gramStart"/>
        <w:r w:rsidRPr="000D776A">
          <w:rPr>
            <w:rFonts w:cs="Times New Roman"/>
            <w:spacing w:val="2"/>
            <w:sz w:val="26"/>
            <w:szCs w:val="26"/>
          </w:rPr>
          <w:t>р</w:t>
        </w:r>
        <w:proofErr w:type="gramEnd"/>
      </w:hyperlink>
      <w:r w:rsidRPr="000D776A">
        <w:rPr>
          <w:rFonts w:cs="Times New Roman"/>
          <w:sz w:val="26"/>
          <w:szCs w:val="26"/>
        </w:rPr>
        <w:t>уководствуясь Устав</w:t>
      </w:r>
      <w:r w:rsidR="007F5DE5" w:rsidRPr="000D776A">
        <w:rPr>
          <w:rFonts w:cs="Times New Roman"/>
          <w:sz w:val="26"/>
          <w:szCs w:val="26"/>
        </w:rPr>
        <w:t>ом</w:t>
      </w:r>
      <w:r w:rsidRPr="000D776A">
        <w:rPr>
          <w:rFonts w:cs="Times New Roman"/>
          <w:sz w:val="26"/>
          <w:szCs w:val="26"/>
        </w:rPr>
        <w:t xml:space="preserve"> муниципального образования «Турочакский район»</w:t>
      </w:r>
      <w:r w:rsidR="004E762B" w:rsidRPr="000D776A">
        <w:rPr>
          <w:rFonts w:cs="Times New Roman"/>
          <w:sz w:val="26"/>
          <w:szCs w:val="26"/>
        </w:rPr>
        <w:t xml:space="preserve">, Администрация муниципального образования «Турочакский район» </w:t>
      </w:r>
    </w:p>
    <w:p w:rsidR="00D40052" w:rsidRPr="000D776A" w:rsidRDefault="00D40052" w:rsidP="00D40052">
      <w:pPr>
        <w:rPr>
          <w:rFonts w:cs="Times New Roman"/>
          <w:vanish/>
          <w:sz w:val="26"/>
          <w:szCs w:val="26"/>
        </w:rPr>
      </w:pPr>
    </w:p>
    <w:p w:rsidR="00D40052" w:rsidRPr="000D776A" w:rsidRDefault="00D40052" w:rsidP="00D40052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</w:p>
    <w:p w:rsidR="00D40052" w:rsidRPr="000D776A" w:rsidRDefault="00D40052" w:rsidP="00D40052">
      <w:pPr>
        <w:widowControl/>
        <w:ind w:firstLine="709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t>ПОСТАНОВЛЯ</w:t>
      </w:r>
      <w:r w:rsidR="006F5A9C" w:rsidRPr="000D776A">
        <w:rPr>
          <w:rFonts w:cs="Times New Roman"/>
          <w:b/>
          <w:sz w:val="26"/>
          <w:szCs w:val="26"/>
        </w:rPr>
        <w:t>ЕТ</w:t>
      </w:r>
      <w:r w:rsidRPr="000D776A">
        <w:rPr>
          <w:rFonts w:cs="Times New Roman"/>
          <w:b/>
          <w:sz w:val="26"/>
          <w:szCs w:val="26"/>
        </w:rPr>
        <w:t>:</w:t>
      </w:r>
    </w:p>
    <w:p w:rsidR="00DB68D2" w:rsidRPr="000D776A" w:rsidRDefault="00DB68D2" w:rsidP="00DB68D2">
      <w:pPr>
        <w:pStyle w:val="formattext0"/>
        <w:spacing w:before="0" w:beforeAutospacing="0" w:after="0" w:afterAutospacing="0"/>
        <w:jc w:val="both"/>
        <w:rPr>
          <w:sz w:val="26"/>
          <w:szCs w:val="26"/>
        </w:rPr>
      </w:pPr>
      <w:r w:rsidRPr="000D776A">
        <w:rPr>
          <w:sz w:val="26"/>
          <w:szCs w:val="26"/>
        </w:rPr>
        <w:t xml:space="preserve">       </w:t>
      </w:r>
    </w:p>
    <w:p w:rsidR="007F5DE5" w:rsidRPr="000D776A" w:rsidRDefault="00DB68D2" w:rsidP="007F5DE5">
      <w:pPr>
        <w:pStyle w:val="formattext0"/>
        <w:spacing w:before="0" w:beforeAutospacing="0" w:after="0" w:afterAutospacing="0"/>
        <w:jc w:val="both"/>
        <w:rPr>
          <w:bCs/>
          <w:sz w:val="26"/>
          <w:szCs w:val="26"/>
        </w:rPr>
      </w:pPr>
      <w:r w:rsidRPr="000D776A">
        <w:rPr>
          <w:sz w:val="26"/>
          <w:szCs w:val="26"/>
        </w:rPr>
        <w:t xml:space="preserve">        </w:t>
      </w:r>
      <w:r w:rsidR="007F5DE5" w:rsidRPr="000D776A">
        <w:rPr>
          <w:sz w:val="26"/>
          <w:szCs w:val="26"/>
        </w:rPr>
        <w:t xml:space="preserve">1. Утвердить </w:t>
      </w:r>
      <w:r w:rsidRPr="000D776A">
        <w:rPr>
          <w:sz w:val="26"/>
          <w:szCs w:val="26"/>
        </w:rPr>
        <w:t xml:space="preserve">Порядок предоставления субсидии муниципальным унитарным предприятиям </w:t>
      </w:r>
      <w:r w:rsidR="007F5DE5" w:rsidRPr="000D776A">
        <w:rPr>
          <w:sz w:val="26"/>
          <w:szCs w:val="26"/>
        </w:rPr>
        <w:t xml:space="preserve">муниципального образования «Турочакский район» </w:t>
      </w:r>
      <w:r w:rsidR="007F5DE5" w:rsidRPr="000D776A">
        <w:rPr>
          <w:bCs/>
          <w:sz w:val="26"/>
          <w:szCs w:val="26"/>
        </w:rPr>
        <w:t>на погашение задолженности для завершения процедуры ликвидации (прилагается).</w:t>
      </w:r>
    </w:p>
    <w:p w:rsidR="00151F93" w:rsidRPr="000D776A" w:rsidRDefault="00151F93" w:rsidP="00151F93">
      <w:pPr>
        <w:pStyle w:val="Default"/>
        <w:jc w:val="both"/>
        <w:rPr>
          <w:sz w:val="26"/>
          <w:szCs w:val="26"/>
        </w:rPr>
      </w:pPr>
      <w:r w:rsidRPr="000D776A">
        <w:rPr>
          <w:bCs/>
          <w:sz w:val="26"/>
          <w:szCs w:val="26"/>
        </w:rPr>
        <w:t xml:space="preserve">        2.</w:t>
      </w:r>
      <w:r w:rsidRPr="000D776A">
        <w:rPr>
          <w:sz w:val="26"/>
          <w:szCs w:val="26"/>
        </w:rPr>
        <w:t xml:space="preserve"> Настоящее постановление подлежит размещению в информационно-телекоммуникационной сети Интернет на официальном сайте Администрации </w:t>
      </w:r>
      <w:proofErr w:type="gramStart"/>
      <w:r w:rsidRPr="000D776A">
        <w:rPr>
          <w:sz w:val="26"/>
          <w:szCs w:val="26"/>
        </w:rPr>
        <w:t>муниципального</w:t>
      </w:r>
      <w:proofErr w:type="gramEnd"/>
      <w:r w:rsidRPr="000D776A">
        <w:rPr>
          <w:sz w:val="26"/>
          <w:szCs w:val="26"/>
        </w:rPr>
        <w:t xml:space="preserve"> образования " Турочакский район ". </w:t>
      </w:r>
    </w:p>
    <w:p w:rsidR="00DB68D2" w:rsidRPr="000D776A" w:rsidRDefault="00151F93" w:rsidP="00151F93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</w:t>
      </w:r>
      <w:r w:rsidR="004E762B" w:rsidRPr="000D776A">
        <w:rPr>
          <w:rFonts w:cs="Times New Roman"/>
          <w:sz w:val="26"/>
          <w:szCs w:val="26"/>
        </w:rPr>
        <w:t>.</w:t>
      </w:r>
      <w:r w:rsidR="004E762B" w:rsidRPr="000D776A">
        <w:rPr>
          <w:rFonts w:cs="Times New Roman"/>
          <w:sz w:val="26"/>
          <w:szCs w:val="26"/>
        </w:rPr>
        <w:tab/>
      </w:r>
      <w:proofErr w:type="gramStart"/>
      <w:r w:rsidRPr="000D776A">
        <w:rPr>
          <w:rFonts w:cs="Times New Roman"/>
          <w:sz w:val="26"/>
          <w:szCs w:val="26"/>
        </w:rPr>
        <w:t>Контроль за</w:t>
      </w:r>
      <w:proofErr w:type="gramEnd"/>
      <w:r w:rsidRPr="000D776A">
        <w:rPr>
          <w:rFonts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образования «Турочакский район» Горохова В.В.</w:t>
      </w:r>
    </w:p>
    <w:p w:rsidR="00151F93" w:rsidRPr="000D776A" w:rsidRDefault="00151F93" w:rsidP="00151F93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</w:p>
    <w:p w:rsidR="00151F93" w:rsidRPr="000D776A" w:rsidRDefault="00151F93" w:rsidP="00151F93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</w:p>
    <w:p w:rsidR="00151F93" w:rsidRPr="000D776A" w:rsidRDefault="00151F93" w:rsidP="00151F93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</w:p>
    <w:p w:rsidR="003C2AC3" w:rsidRPr="000D776A" w:rsidRDefault="003C2AC3" w:rsidP="003C2AC3">
      <w:pPr>
        <w:suppressAutoHyphens/>
        <w:autoSpaceDE/>
        <w:autoSpaceDN/>
        <w:adjustRightInd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Глава </w:t>
      </w:r>
      <w:proofErr w:type="gramStart"/>
      <w:r w:rsidRPr="000D776A">
        <w:rPr>
          <w:rFonts w:cs="Times New Roman"/>
          <w:sz w:val="26"/>
          <w:szCs w:val="26"/>
        </w:rPr>
        <w:t>муниципального</w:t>
      </w:r>
      <w:proofErr w:type="gramEnd"/>
      <w:r w:rsidRPr="000D776A">
        <w:rPr>
          <w:rFonts w:cs="Times New Roman"/>
          <w:sz w:val="26"/>
          <w:szCs w:val="26"/>
        </w:rPr>
        <w:t xml:space="preserve"> образования </w:t>
      </w:r>
    </w:p>
    <w:p w:rsidR="0085585F" w:rsidRPr="000D776A" w:rsidRDefault="003C2AC3" w:rsidP="00151F93">
      <w:pPr>
        <w:suppressAutoHyphens/>
        <w:autoSpaceDE/>
        <w:autoSpaceDN/>
        <w:adjustRightInd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«Турочакский район»</w:t>
      </w:r>
      <w:r w:rsidRPr="000D776A">
        <w:rPr>
          <w:rFonts w:cs="Times New Roman"/>
          <w:sz w:val="26"/>
          <w:szCs w:val="26"/>
        </w:rPr>
        <w:tab/>
      </w:r>
      <w:r w:rsidRPr="000D776A">
        <w:rPr>
          <w:rFonts w:cs="Times New Roman"/>
          <w:sz w:val="26"/>
          <w:szCs w:val="26"/>
        </w:rPr>
        <w:tab/>
      </w:r>
      <w:r w:rsidRPr="000D776A">
        <w:rPr>
          <w:rFonts w:cs="Times New Roman"/>
          <w:sz w:val="26"/>
          <w:szCs w:val="26"/>
        </w:rPr>
        <w:tab/>
      </w:r>
      <w:r w:rsidR="0085585F" w:rsidRPr="000D776A">
        <w:rPr>
          <w:rFonts w:cs="Times New Roman"/>
          <w:sz w:val="26"/>
          <w:szCs w:val="26"/>
        </w:rPr>
        <w:t xml:space="preserve">    </w:t>
      </w:r>
      <w:r w:rsidR="00F238B1" w:rsidRPr="000D776A">
        <w:rPr>
          <w:rFonts w:cs="Times New Roman"/>
          <w:sz w:val="26"/>
          <w:szCs w:val="26"/>
        </w:rPr>
        <w:t xml:space="preserve">                                             В.В. Осипов</w:t>
      </w: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0D776A" w:rsidRDefault="000D776A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0D776A" w:rsidRDefault="000D776A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0D776A" w:rsidRDefault="000D776A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0D776A" w:rsidRDefault="000D776A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0D776A" w:rsidRPr="000D776A" w:rsidRDefault="000D776A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:rsidR="0085585F" w:rsidRPr="000D776A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tbl>
      <w:tblPr>
        <w:tblW w:w="9639" w:type="dxa"/>
        <w:tblLook w:val="04A0"/>
      </w:tblPr>
      <w:tblGrid>
        <w:gridCol w:w="5070"/>
        <w:gridCol w:w="4569"/>
      </w:tblGrid>
      <w:tr w:rsidR="0085585F" w:rsidRPr="000D776A" w:rsidTr="0085585F">
        <w:tc>
          <w:tcPr>
            <w:tcW w:w="5070" w:type="dxa"/>
            <w:shd w:val="clear" w:color="auto" w:fill="auto"/>
          </w:tcPr>
          <w:p w:rsidR="0085585F" w:rsidRPr="000D776A" w:rsidRDefault="0085585F" w:rsidP="00DB68D2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ИСПОЛНИТЕЛЬ</w:t>
            </w:r>
          </w:p>
          <w:p w:rsidR="0085585F" w:rsidRPr="000D776A" w:rsidRDefault="003B2420" w:rsidP="00DB68D2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Начальник Финансового отдела</w:t>
            </w:r>
          </w:p>
          <w:p w:rsidR="0085585F" w:rsidRPr="000D776A" w:rsidRDefault="003B2420" w:rsidP="00DB68D2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С.А. Бурмакина</w:t>
            </w:r>
          </w:p>
        </w:tc>
        <w:tc>
          <w:tcPr>
            <w:tcW w:w="4569" w:type="dxa"/>
            <w:shd w:val="clear" w:color="auto" w:fill="auto"/>
          </w:tcPr>
          <w:p w:rsidR="0085585F" w:rsidRPr="000D776A" w:rsidRDefault="0085585F" w:rsidP="00DB68D2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СОГЛАСОВАНО</w:t>
            </w:r>
          </w:p>
          <w:p w:rsidR="0085585F" w:rsidRPr="000D776A" w:rsidRDefault="003B2420" w:rsidP="00DB68D2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Начальник юридического отдела</w:t>
            </w:r>
          </w:p>
          <w:p w:rsidR="0085585F" w:rsidRPr="000D776A" w:rsidRDefault="00151F93" w:rsidP="00DB68D2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________________</w:t>
            </w:r>
            <w:r w:rsidR="003B2420" w:rsidRPr="000D776A">
              <w:rPr>
                <w:rFonts w:cs="Times New Roman"/>
                <w:sz w:val="26"/>
                <w:szCs w:val="26"/>
              </w:rPr>
              <w:t>В.Г. Самохвалова</w:t>
            </w:r>
          </w:p>
          <w:p w:rsidR="0085585F" w:rsidRPr="000D776A" w:rsidRDefault="0085585F" w:rsidP="003B2420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«___</w:t>
            </w:r>
            <w:r w:rsidR="003B2420" w:rsidRPr="000D776A">
              <w:rPr>
                <w:rFonts w:cs="Times New Roman"/>
                <w:sz w:val="26"/>
                <w:szCs w:val="26"/>
              </w:rPr>
              <w:t>___</w:t>
            </w:r>
            <w:r w:rsidRPr="000D776A">
              <w:rPr>
                <w:rFonts w:cs="Times New Roman"/>
                <w:sz w:val="26"/>
                <w:szCs w:val="26"/>
              </w:rPr>
              <w:t>» ________</w:t>
            </w:r>
            <w:r w:rsidR="00151F93" w:rsidRPr="000D776A">
              <w:rPr>
                <w:rFonts w:cs="Times New Roman"/>
                <w:sz w:val="26"/>
                <w:szCs w:val="26"/>
              </w:rPr>
              <w:t>______</w:t>
            </w:r>
            <w:r w:rsidRPr="000D776A">
              <w:rPr>
                <w:rFonts w:cs="Times New Roman"/>
                <w:sz w:val="26"/>
                <w:szCs w:val="26"/>
              </w:rPr>
              <w:t xml:space="preserve"> 20</w:t>
            </w:r>
            <w:r w:rsidR="003B2420" w:rsidRPr="000D776A">
              <w:rPr>
                <w:rFonts w:cs="Times New Roman"/>
                <w:sz w:val="26"/>
                <w:szCs w:val="26"/>
              </w:rPr>
              <w:t>21</w:t>
            </w:r>
            <w:r w:rsidRPr="000D776A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</w:tbl>
    <w:p w:rsidR="000C7920" w:rsidRPr="000D776A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829" w:type="dxa"/>
        <w:tblLook w:val="04A0"/>
      </w:tblPr>
      <w:tblGrid>
        <w:gridCol w:w="4338"/>
        <w:gridCol w:w="5491"/>
      </w:tblGrid>
      <w:tr w:rsidR="00F64DC4" w:rsidRPr="000D776A" w:rsidTr="00ED695D">
        <w:trPr>
          <w:trHeight w:val="1936"/>
        </w:trPr>
        <w:tc>
          <w:tcPr>
            <w:tcW w:w="4338" w:type="dxa"/>
            <w:shd w:val="clear" w:color="auto" w:fill="auto"/>
          </w:tcPr>
          <w:p w:rsidR="00F64DC4" w:rsidRPr="000D776A" w:rsidRDefault="00F64DC4" w:rsidP="00DB68D2">
            <w:pPr>
              <w:widowControl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:rsidR="00F64DC4" w:rsidRPr="000D776A" w:rsidRDefault="00F64DC4" w:rsidP="00DB68D2">
            <w:pPr>
              <w:widowControl/>
              <w:ind w:firstLine="1736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776A">
              <w:rPr>
                <w:rFonts w:cs="Times New Roman"/>
                <w:b/>
                <w:sz w:val="26"/>
                <w:szCs w:val="26"/>
              </w:rPr>
              <w:t>УТВЕРЖДЕН</w:t>
            </w:r>
          </w:p>
          <w:p w:rsidR="00F64DC4" w:rsidRPr="000D776A" w:rsidRDefault="00F64DC4" w:rsidP="003B2420">
            <w:pPr>
              <w:widowControl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Постановлением</w:t>
            </w:r>
            <w:r w:rsidR="003B2420" w:rsidRPr="000D776A">
              <w:rPr>
                <w:rFonts w:cs="Times New Roman"/>
                <w:sz w:val="26"/>
                <w:szCs w:val="26"/>
              </w:rPr>
              <w:t xml:space="preserve"> </w:t>
            </w:r>
            <w:r w:rsidRPr="000D776A">
              <w:rPr>
                <w:rFonts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0D776A">
              <w:rPr>
                <w:rFonts w:cs="Times New Roman"/>
                <w:sz w:val="26"/>
                <w:szCs w:val="26"/>
              </w:rPr>
              <w:t>муниципального</w:t>
            </w:r>
            <w:proofErr w:type="gramEnd"/>
            <w:r w:rsidRPr="000D776A">
              <w:rPr>
                <w:rFonts w:cs="Times New Roman"/>
                <w:sz w:val="26"/>
                <w:szCs w:val="26"/>
              </w:rPr>
              <w:t xml:space="preserve"> образования «Турочакский район»</w:t>
            </w:r>
          </w:p>
          <w:p w:rsidR="00F64DC4" w:rsidRPr="000D776A" w:rsidRDefault="00F64DC4" w:rsidP="003363BB">
            <w:pPr>
              <w:widowControl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от «</w:t>
            </w:r>
            <w:r w:rsidR="003363BB">
              <w:rPr>
                <w:rFonts w:cs="Times New Roman"/>
                <w:sz w:val="26"/>
                <w:szCs w:val="26"/>
              </w:rPr>
              <w:t xml:space="preserve">  22  </w:t>
            </w:r>
            <w:r w:rsidR="009472FB" w:rsidRPr="000D776A">
              <w:rPr>
                <w:rFonts w:cs="Times New Roman"/>
                <w:sz w:val="26"/>
                <w:szCs w:val="26"/>
              </w:rPr>
              <w:t xml:space="preserve">» </w:t>
            </w:r>
            <w:r w:rsidR="003363BB">
              <w:rPr>
                <w:rFonts w:cs="Times New Roman"/>
                <w:sz w:val="26"/>
                <w:szCs w:val="26"/>
              </w:rPr>
              <w:t>июля</w:t>
            </w:r>
            <w:r w:rsidR="00A00468">
              <w:rPr>
                <w:rFonts w:cs="Times New Roman"/>
                <w:sz w:val="26"/>
                <w:szCs w:val="26"/>
              </w:rPr>
              <w:t xml:space="preserve">  </w:t>
            </w:r>
            <w:r w:rsidRPr="000D776A">
              <w:rPr>
                <w:rFonts w:cs="Times New Roman"/>
                <w:sz w:val="26"/>
                <w:szCs w:val="26"/>
              </w:rPr>
              <w:t>20</w:t>
            </w:r>
            <w:r w:rsidR="0043225A" w:rsidRPr="000D776A">
              <w:rPr>
                <w:rFonts w:cs="Times New Roman"/>
                <w:sz w:val="26"/>
                <w:szCs w:val="26"/>
              </w:rPr>
              <w:t>21</w:t>
            </w:r>
            <w:r w:rsidR="009472FB" w:rsidRPr="000D776A">
              <w:rPr>
                <w:rFonts w:cs="Times New Roman"/>
                <w:sz w:val="26"/>
                <w:szCs w:val="26"/>
              </w:rPr>
              <w:t xml:space="preserve"> </w:t>
            </w:r>
            <w:r w:rsidRPr="000D776A">
              <w:rPr>
                <w:rFonts w:cs="Times New Roman"/>
                <w:sz w:val="26"/>
                <w:szCs w:val="26"/>
              </w:rPr>
              <w:t xml:space="preserve">года № </w:t>
            </w:r>
            <w:r w:rsidR="003363BB">
              <w:rPr>
                <w:rFonts w:cs="Times New Roman"/>
                <w:sz w:val="26"/>
                <w:szCs w:val="26"/>
              </w:rPr>
              <w:t>404</w:t>
            </w:r>
          </w:p>
        </w:tc>
      </w:tr>
    </w:tbl>
    <w:p w:rsidR="00F64DC4" w:rsidRPr="000D776A" w:rsidRDefault="00F64DC4" w:rsidP="00F64DC4">
      <w:pPr>
        <w:widowControl/>
        <w:ind w:firstLine="720"/>
        <w:jc w:val="center"/>
        <w:rPr>
          <w:rFonts w:cs="Times New Roman"/>
          <w:b/>
          <w:bCs/>
          <w:sz w:val="26"/>
          <w:szCs w:val="26"/>
        </w:rPr>
      </w:pPr>
    </w:p>
    <w:p w:rsidR="000D776A" w:rsidRPr="000D776A" w:rsidRDefault="000D776A" w:rsidP="000D776A">
      <w:pPr>
        <w:jc w:val="center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t xml:space="preserve">ПОРЯДОК </w:t>
      </w:r>
    </w:p>
    <w:p w:rsidR="000D776A" w:rsidRPr="000D776A" w:rsidRDefault="000D776A" w:rsidP="000D776A">
      <w:pPr>
        <w:jc w:val="center"/>
        <w:rPr>
          <w:rFonts w:cs="Times New Roman"/>
          <w:b/>
          <w:bCs/>
          <w:sz w:val="26"/>
          <w:szCs w:val="26"/>
        </w:rPr>
      </w:pPr>
      <w:r w:rsidRPr="000D776A">
        <w:rPr>
          <w:rFonts w:cs="Times New Roman"/>
          <w:b/>
          <w:bCs/>
          <w:sz w:val="26"/>
          <w:szCs w:val="26"/>
        </w:rPr>
        <w:t xml:space="preserve">предоставления субсидии муниципальным унитарным предприятиям муниципального образования </w:t>
      </w:r>
      <w:r>
        <w:rPr>
          <w:rFonts w:cs="Times New Roman"/>
          <w:b/>
          <w:bCs/>
          <w:sz w:val="26"/>
          <w:szCs w:val="26"/>
        </w:rPr>
        <w:t>«Турочакский район»</w:t>
      </w:r>
      <w:r w:rsidRPr="000D776A">
        <w:rPr>
          <w:rFonts w:cs="Times New Roman"/>
          <w:b/>
          <w:bCs/>
          <w:sz w:val="26"/>
          <w:szCs w:val="26"/>
        </w:rPr>
        <w:t xml:space="preserve"> на погашение задолженности для завершения процедуры ликвидации</w:t>
      </w:r>
    </w:p>
    <w:p w:rsidR="000D776A" w:rsidRPr="000D776A" w:rsidRDefault="000D776A" w:rsidP="000D776A">
      <w:pPr>
        <w:jc w:val="center"/>
        <w:rPr>
          <w:rFonts w:cs="Times New Roman"/>
          <w:b/>
          <w:bCs/>
          <w:sz w:val="26"/>
          <w:szCs w:val="26"/>
        </w:rPr>
      </w:pPr>
    </w:p>
    <w:p w:rsidR="000D776A" w:rsidRPr="000D776A" w:rsidRDefault="000D776A" w:rsidP="000D776A">
      <w:pPr>
        <w:pStyle w:val="af2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Общие положения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1. </w:t>
      </w:r>
      <w:proofErr w:type="gramStart"/>
      <w:r w:rsidRPr="000D776A">
        <w:rPr>
          <w:rFonts w:cs="Times New Roman"/>
          <w:spacing w:val="2"/>
          <w:sz w:val="26"/>
          <w:szCs w:val="26"/>
        </w:rPr>
        <w:t xml:space="preserve">Порядок предоставления субсидии муниципальным унитарным предприятиям </w:t>
      </w:r>
      <w:r w:rsidRPr="000D776A">
        <w:rPr>
          <w:rFonts w:cs="Times New Roman"/>
          <w:bCs/>
          <w:sz w:val="26"/>
          <w:szCs w:val="26"/>
        </w:rPr>
        <w:t xml:space="preserve">муниципального образования </w:t>
      </w:r>
      <w:r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на погашение задолженности для завершения процедуры ликвидации </w:t>
      </w:r>
      <w:r w:rsidRPr="000D776A">
        <w:rPr>
          <w:rFonts w:cs="Times New Roman"/>
          <w:spacing w:val="2"/>
          <w:sz w:val="26"/>
          <w:szCs w:val="26"/>
        </w:rPr>
        <w:t>(далее - МУП) разработан в соответствии со статьей 78 </w:t>
      </w:r>
      <w:hyperlink r:id="rId13" w:history="1">
        <w:r w:rsidRPr="000D776A">
          <w:rPr>
            <w:rFonts w:cs="Times New Roman"/>
            <w:spacing w:val="2"/>
            <w:sz w:val="26"/>
            <w:szCs w:val="26"/>
          </w:rPr>
          <w:t>Бюджетного кодекса Российской Федерации</w:t>
        </w:r>
      </w:hyperlink>
      <w:r w:rsidRPr="000D776A">
        <w:rPr>
          <w:rFonts w:cs="Times New Roman"/>
          <w:spacing w:val="2"/>
          <w:sz w:val="26"/>
          <w:szCs w:val="26"/>
        </w:rPr>
        <w:t>, статьей 62 </w:t>
      </w:r>
      <w:hyperlink r:id="rId14" w:history="1">
        <w:r w:rsidRPr="000D776A">
          <w:rPr>
            <w:rFonts w:cs="Times New Roman"/>
            <w:spacing w:val="2"/>
            <w:sz w:val="26"/>
            <w:szCs w:val="26"/>
          </w:rPr>
          <w:t>Гражданского кодекса РФ</w:t>
        </w:r>
      </w:hyperlink>
      <w:r w:rsidRPr="000D776A">
        <w:rPr>
          <w:rFonts w:cs="Times New Roman"/>
          <w:spacing w:val="2"/>
          <w:sz w:val="26"/>
          <w:szCs w:val="26"/>
        </w:rPr>
        <w:t>, статьей 30 </w:t>
      </w:r>
      <w:hyperlink r:id="rId15" w:history="1">
        <w:r w:rsidRPr="000D776A">
          <w:rPr>
            <w:rFonts w:cs="Times New Roman"/>
            <w:spacing w:val="2"/>
            <w:sz w:val="26"/>
            <w:szCs w:val="26"/>
          </w:rPr>
          <w:t>Федерального закона от 26.10.2002 № 127-ФЗ «О несостоятельности (банкротстве)»</w:t>
        </w:r>
      </w:hyperlink>
      <w:r w:rsidRPr="000D776A">
        <w:rPr>
          <w:rFonts w:cs="Times New Roman"/>
          <w:spacing w:val="2"/>
          <w:sz w:val="26"/>
          <w:szCs w:val="26"/>
        </w:rPr>
        <w:t> и устанавливает цели, условия и порядок предоставления субсидии, требования к отчетности, контроль за соблюдением условий (далее</w:t>
      </w:r>
      <w:proofErr w:type="gramEnd"/>
      <w:r w:rsidRPr="000D776A">
        <w:rPr>
          <w:rFonts w:cs="Times New Roman"/>
          <w:spacing w:val="2"/>
          <w:sz w:val="26"/>
          <w:szCs w:val="26"/>
        </w:rPr>
        <w:t xml:space="preserve"> - </w:t>
      </w:r>
      <w:proofErr w:type="gramStart"/>
      <w:r w:rsidRPr="000D776A">
        <w:rPr>
          <w:rFonts w:cs="Times New Roman"/>
          <w:spacing w:val="2"/>
          <w:sz w:val="26"/>
          <w:szCs w:val="26"/>
        </w:rPr>
        <w:t>Порядок).</w:t>
      </w:r>
      <w:proofErr w:type="gramEnd"/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3. Главным распорядителем средств бюджета муниципального образования </w:t>
      </w:r>
      <w:r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 xml:space="preserve">на предоставление субсидии является </w:t>
      </w:r>
      <w:r>
        <w:rPr>
          <w:rFonts w:cs="Times New Roman"/>
          <w:spacing w:val="2"/>
          <w:sz w:val="26"/>
          <w:szCs w:val="26"/>
        </w:rPr>
        <w:t>А</w:t>
      </w:r>
      <w:r w:rsidRPr="000D776A">
        <w:rPr>
          <w:rFonts w:cs="Times New Roman"/>
          <w:spacing w:val="2"/>
          <w:sz w:val="26"/>
          <w:szCs w:val="26"/>
        </w:rPr>
        <w:t xml:space="preserve">дминистрация муниципального образования </w:t>
      </w:r>
      <w:r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(далее - Главный распорядитель).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4. Уполномоченным органом по реализации настоящего Порядка является </w:t>
      </w:r>
      <w:r w:rsidRPr="000D776A">
        <w:rPr>
          <w:rFonts w:cs="Times New Roman"/>
          <w:sz w:val="26"/>
          <w:szCs w:val="26"/>
        </w:rPr>
        <w:t xml:space="preserve">Отдел экономики и имущественных отношений </w:t>
      </w:r>
      <w:r w:rsidRPr="000D776A">
        <w:rPr>
          <w:rFonts w:cs="Times New Roman"/>
          <w:spacing w:val="2"/>
          <w:sz w:val="26"/>
          <w:szCs w:val="26"/>
        </w:rPr>
        <w:t xml:space="preserve">Администрации муниципального образования </w:t>
      </w:r>
      <w:r w:rsidRPr="000D776A">
        <w:rPr>
          <w:rFonts w:cs="Times New Roman"/>
          <w:bCs/>
          <w:sz w:val="26"/>
          <w:szCs w:val="26"/>
        </w:rPr>
        <w:t xml:space="preserve">«Турочакский район» </w:t>
      </w:r>
      <w:r w:rsidRPr="000D776A">
        <w:rPr>
          <w:rFonts w:cs="Times New Roman"/>
          <w:spacing w:val="2"/>
          <w:sz w:val="26"/>
          <w:szCs w:val="26"/>
        </w:rPr>
        <w:t>(далее - Уполномоченный орган).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 Критерием предоставления субсидии является нахождение МУП в стадии ликвидации, наличие задолженности и отсутствие денежных средств и имущества на погашение кредиторской задолженности.</w:t>
      </w:r>
    </w:p>
    <w:p w:rsidR="000D776A" w:rsidRPr="000D776A" w:rsidRDefault="000D776A" w:rsidP="000D776A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2. Условия и порядок предоставления субсидии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1.</w:t>
      </w:r>
      <w:r w:rsidRPr="000D776A">
        <w:rPr>
          <w:rFonts w:cs="Times New Roman"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 </w:t>
      </w:r>
      <w:r w:rsidRPr="000D776A">
        <w:rPr>
          <w:rFonts w:cs="Times New Roman"/>
          <w:spacing w:val="2"/>
          <w:sz w:val="26"/>
          <w:szCs w:val="26"/>
        </w:rPr>
        <w:t>Субсидия предоставляется в пределах бюджетных ассигнований, предусмотренных главному распорядителю в местном бюджете на текущий финансовый год.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lastRenderedPageBreak/>
        <w:t>3. Размер субсидии определяется согласно реестру требований кредиторов и смете расходов, возникших в процессе ликвидации МУП.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4.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на дату подачи заявки.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 Для получения субсидии председатель ликвидационной комиссии или ликвидатор МУП представляет в Уполномоченный орган следующие документы: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5.1. Заявку (приложение 1 к настоящему Порядку);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5.2. Копию устава предприятия;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5.3. Копию свидетельства о постановке на учет в налоговом органе;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5.4. Реестр требований кредиторов и смету расходов, возникших в процессе ликвидации МУП.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5.5. Копию выписки из ЕГРЮЛ с отметкой о нахождении МУП в процессе ликвидации.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5.6. Документы, подтверждающие отсутствие денежных средств и имущества у МУП.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6. Копии документов должны быть заверены председателем ликвидационной комиссии или ликвидатором МУП. Ответственность за достоверность сведений, содержащихся в представленных документах, несет председатель ликвидационной комиссии или ликвидатор в соответствии с действующим законодательством Российской Федерации.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7. Уполномоченный орган в срок не более 10 рабочих дней </w:t>
      </w:r>
      <w:proofErr w:type="gramStart"/>
      <w:r w:rsidRPr="000D776A">
        <w:rPr>
          <w:rFonts w:cs="Times New Roman"/>
          <w:spacing w:val="2"/>
          <w:sz w:val="26"/>
          <w:szCs w:val="26"/>
        </w:rPr>
        <w:t>с даты получения</w:t>
      </w:r>
      <w:proofErr w:type="gramEnd"/>
      <w:r w:rsidRPr="000D776A">
        <w:rPr>
          <w:rFonts w:cs="Times New Roman"/>
          <w:spacing w:val="2"/>
          <w:sz w:val="26"/>
          <w:szCs w:val="26"/>
        </w:rPr>
        <w:t xml:space="preserve"> пакета документов, указанного в пункте 5 раздела 2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8. Основанием для отказа в предоставлении субсидии является: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8.1. Несоответствие МУП критериям предоставления субсидии, указанным в пункте 5 раздела 1 настоящего Порядка;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8.2. Несоответствие представленных МУП документов требованиям, указанным в пункте 4 раздела 2 Порядка.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9. Решение об отказе в предоставлении субсидии направляется Уполномоченным органом в МУП в срок не более 3 рабочих дней со дня принятия такого решения.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10. В случае принятия решения о предоставлении субсидии Уполномоченный орган в срок не более 5 рабочих дней готовит проект постановления </w:t>
      </w:r>
      <w:r>
        <w:rPr>
          <w:rFonts w:cs="Times New Roman"/>
          <w:spacing w:val="2"/>
          <w:sz w:val="26"/>
          <w:szCs w:val="26"/>
        </w:rPr>
        <w:t>А</w:t>
      </w:r>
      <w:r w:rsidRPr="000D776A">
        <w:rPr>
          <w:rFonts w:cs="Times New Roman"/>
          <w:spacing w:val="2"/>
          <w:sz w:val="26"/>
          <w:szCs w:val="26"/>
        </w:rPr>
        <w:t xml:space="preserve">дминистрации муниципального образования </w:t>
      </w:r>
      <w:r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 xml:space="preserve"> «О выделении бюджетных средств» (далее – постановление).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11. Субсидия перечисляется Главным распорядителем на основании заключенного Соглашения, по форме Приложения 3 к Порядку (далее - Соглашение), на расчетный счет, открытый МУП в учреждениях Центрального банка Российской Федерации или кредитных организациях, не позднее десятого рабочего дня после принятия Уполномоченным органом решения о предоставлении субсидии, оформленного в виде постановления.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12. Эффективность использования субсидии оценивается по итогам года оказания финансовой поддержки МУП на основании достижения показателя результативности - отсутствие задолженности по налогам, сборам, страховым взносам, пеням и штрафам в бюджеты разных уровней бюджетной системы Российской Федерации, расходов, предусмотренных промежуточным ликвидационным балансом и иных расходов, связанных с ликвидацией МУП.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13. МУП обязано обеспечить достижение показателя результативности.</w:t>
      </w:r>
    </w:p>
    <w:p w:rsidR="000D776A" w:rsidRPr="000D776A" w:rsidRDefault="000D776A" w:rsidP="000D776A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3. Требования к отчетности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1. МУП обязано в срок, указанный в Соглашении, предоставить в Уполномоченный орган отчет и копии платежных документов, подтверждающих целевое использование средств субсидии, в соответствии с приложением 2 настоящего порядка.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color w:val="FF0000"/>
          <w:spacing w:val="2"/>
          <w:sz w:val="26"/>
          <w:szCs w:val="26"/>
        </w:rPr>
      </w:pPr>
    </w:p>
    <w:p w:rsid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 xml:space="preserve">4. Требования к осуществлению </w:t>
      </w:r>
      <w:proofErr w:type="gramStart"/>
      <w:r w:rsidRPr="000D776A">
        <w:rPr>
          <w:rFonts w:cs="Times New Roman"/>
          <w:b/>
          <w:spacing w:val="2"/>
          <w:sz w:val="26"/>
          <w:szCs w:val="26"/>
        </w:rPr>
        <w:t>контроля за</w:t>
      </w:r>
      <w:proofErr w:type="gramEnd"/>
      <w:r w:rsidRPr="000D776A">
        <w:rPr>
          <w:rFonts w:cs="Times New Roman"/>
          <w:b/>
          <w:spacing w:val="2"/>
          <w:sz w:val="26"/>
          <w:szCs w:val="26"/>
        </w:rPr>
        <w:t xml:space="preserve"> соблюдением</w:t>
      </w:r>
    </w:p>
    <w:p w:rsid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условий, целей и порядка предоставления субсидий и</w:t>
      </w:r>
    </w:p>
    <w:p w:rsidR="000D776A" w:rsidRP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ответственности за их нарушение</w:t>
      </w:r>
    </w:p>
    <w:p w:rsidR="000D776A" w:rsidRP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1.</w:t>
      </w:r>
      <w:r w:rsidRPr="000D776A">
        <w:rPr>
          <w:rFonts w:cs="Times New Roman"/>
          <w:sz w:val="26"/>
          <w:szCs w:val="26"/>
        </w:rPr>
        <w:t xml:space="preserve"> </w:t>
      </w:r>
      <w:proofErr w:type="gramStart"/>
      <w:r w:rsidRPr="000D776A">
        <w:rPr>
          <w:rFonts w:cs="Times New Roman"/>
          <w:spacing w:val="2"/>
          <w:sz w:val="26"/>
          <w:szCs w:val="26"/>
        </w:rPr>
        <w:t>Контроль за</w:t>
      </w:r>
      <w:proofErr w:type="gramEnd"/>
      <w:r w:rsidRPr="000D776A">
        <w:rPr>
          <w:rFonts w:cs="Times New Roman"/>
          <w:spacing w:val="2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</w:t>
      </w:r>
      <w:r>
        <w:rPr>
          <w:rFonts w:cs="Times New Roman"/>
          <w:spacing w:val="2"/>
          <w:sz w:val="26"/>
          <w:szCs w:val="26"/>
        </w:rPr>
        <w:t>органом</w:t>
      </w:r>
      <w:r w:rsidRPr="000D776A">
        <w:rPr>
          <w:rFonts w:cs="Times New Roman"/>
          <w:spacing w:val="2"/>
          <w:sz w:val="26"/>
          <w:szCs w:val="26"/>
        </w:rPr>
        <w:t xml:space="preserve"> внутренне</w:t>
      </w:r>
      <w:r>
        <w:rPr>
          <w:rFonts w:cs="Times New Roman"/>
          <w:spacing w:val="2"/>
          <w:sz w:val="26"/>
          <w:szCs w:val="26"/>
        </w:rPr>
        <w:t>го</w:t>
      </w:r>
      <w:r w:rsidRPr="000D776A">
        <w:rPr>
          <w:rFonts w:cs="Times New Roman"/>
          <w:spacing w:val="2"/>
          <w:sz w:val="26"/>
          <w:szCs w:val="26"/>
        </w:rPr>
        <w:t xml:space="preserve"> финансово</w:t>
      </w:r>
      <w:r>
        <w:rPr>
          <w:rFonts w:cs="Times New Roman"/>
          <w:spacing w:val="2"/>
          <w:sz w:val="26"/>
          <w:szCs w:val="26"/>
        </w:rPr>
        <w:t>го</w:t>
      </w:r>
      <w:r w:rsidRPr="000D776A">
        <w:rPr>
          <w:rFonts w:cs="Times New Roman"/>
          <w:spacing w:val="2"/>
          <w:sz w:val="26"/>
          <w:szCs w:val="26"/>
        </w:rPr>
        <w:t xml:space="preserve"> контрол</w:t>
      </w:r>
      <w:r w:rsidR="00751DBF">
        <w:rPr>
          <w:rFonts w:cs="Times New Roman"/>
          <w:spacing w:val="2"/>
          <w:sz w:val="26"/>
          <w:szCs w:val="26"/>
        </w:rPr>
        <w:t>я</w:t>
      </w:r>
      <w:r w:rsidRPr="000D776A">
        <w:rPr>
          <w:rFonts w:cs="Times New Roman"/>
          <w:spacing w:val="2"/>
          <w:sz w:val="26"/>
          <w:szCs w:val="26"/>
        </w:rPr>
        <w:t xml:space="preserve"> </w:t>
      </w:r>
      <w:r>
        <w:rPr>
          <w:rFonts w:cs="Times New Roman"/>
          <w:spacing w:val="2"/>
          <w:sz w:val="26"/>
          <w:szCs w:val="26"/>
        </w:rPr>
        <w:t>А</w:t>
      </w:r>
      <w:r w:rsidRPr="000D776A">
        <w:rPr>
          <w:rFonts w:cs="Times New Roman"/>
          <w:spacing w:val="2"/>
          <w:sz w:val="26"/>
          <w:szCs w:val="26"/>
        </w:rPr>
        <w:t xml:space="preserve">дминистрации муниципального образования </w:t>
      </w:r>
      <w:r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в соответствии с муниципальным правовым актом.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 </w:t>
      </w:r>
      <w:r w:rsidRPr="000D776A">
        <w:rPr>
          <w:rFonts w:cs="Times New Roman"/>
          <w:spacing w:val="2"/>
          <w:sz w:val="26"/>
          <w:szCs w:val="26"/>
        </w:rPr>
        <w:t xml:space="preserve">Главный распорядитель и орган </w:t>
      </w:r>
      <w:r>
        <w:rPr>
          <w:rFonts w:cs="Times New Roman"/>
          <w:spacing w:val="2"/>
          <w:sz w:val="26"/>
          <w:szCs w:val="26"/>
        </w:rPr>
        <w:t>внутреннего</w:t>
      </w:r>
      <w:r w:rsidRPr="000D776A">
        <w:rPr>
          <w:rFonts w:cs="Times New Roman"/>
          <w:spacing w:val="2"/>
          <w:sz w:val="26"/>
          <w:szCs w:val="26"/>
        </w:rPr>
        <w:t xml:space="preserve"> финансового контроля осуществляют проверки соблюдения условий, целей и порядка предоставления субсидии МУП.</w:t>
      </w:r>
    </w:p>
    <w:p w:rsidR="000D776A" w:rsidRPr="000D776A" w:rsidRDefault="000D776A" w:rsidP="000D776A">
      <w:pPr>
        <w:ind w:firstLine="567"/>
        <w:jc w:val="both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3. </w:t>
      </w:r>
      <w:proofErr w:type="gramStart"/>
      <w:r w:rsidRPr="000D776A">
        <w:rPr>
          <w:rFonts w:cs="Times New Roman"/>
          <w:spacing w:val="2"/>
          <w:sz w:val="26"/>
          <w:szCs w:val="26"/>
        </w:rPr>
        <w:t xml:space="preserve">В случае нарушения МУП условий, целей и порядка предоставления субсидии, выявленного по фактам проверок, проведенных Главным распорядителем и </w:t>
      </w:r>
      <w:r w:rsidR="00751DBF">
        <w:rPr>
          <w:rFonts w:cs="Times New Roman"/>
          <w:spacing w:val="2"/>
          <w:sz w:val="26"/>
          <w:szCs w:val="26"/>
        </w:rPr>
        <w:t xml:space="preserve">органом </w:t>
      </w:r>
      <w:r w:rsidRPr="000D776A">
        <w:rPr>
          <w:rFonts w:cs="Times New Roman"/>
          <w:spacing w:val="2"/>
          <w:sz w:val="26"/>
          <w:szCs w:val="26"/>
        </w:rPr>
        <w:t>внутренне</w:t>
      </w:r>
      <w:r w:rsidR="00751DBF">
        <w:rPr>
          <w:rFonts w:cs="Times New Roman"/>
          <w:spacing w:val="2"/>
          <w:sz w:val="26"/>
          <w:szCs w:val="26"/>
        </w:rPr>
        <w:t>го</w:t>
      </w:r>
      <w:r w:rsidRPr="000D776A">
        <w:rPr>
          <w:rFonts w:cs="Times New Roman"/>
          <w:spacing w:val="2"/>
          <w:sz w:val="26"/>
          <w:szCs w:val="26"/>
        </w:rPr>
        <w:t xml:space="preserve"> финансово</w:t>
      </w:r>
      <w:r w:rsidR="00751DBF">
        <w:rPr>
          <w:rFonts w:cs="Times New Roman"/>
          <w:spacing w:val="2"/>
          <w:sz w:val="26"/>
          <w:szCs w:val="26"/>
        </w:rPr>
        <w:t>го</w:t>
      </w:r>
      <w:r w:rsidRPr="000D776A">
        <w:rPr>
          <w:rFonts w:cs="Times New Roman"/>
          <w:spacing w:val="2"/>
          <w:sz w:val="26"/>
          <w:szCs w:val="26"/>
        </w:rPr>
        <w:t xml:space="preserve"> контрол</w:t>
      </w:r>
      <w:r w:rsidR="00751DBF">
        <w:rPr>
          <w:rFonts w:cs="Times New Roman"/>
          <w:spacing w:val="2"/>
          <w:sz w:val="26"/>
          <w:szCs w:val="26"/>
        </w:rPr>
        <w:t>я</w:t>
      </w:r>
      <w:r w:rsidRPr="000D776A">
        <w:rPr>
          <w:rFonts w:cs="Times New Roman"/>
          <w:spacing w:val="2"/>
          <w:sz w:val="26"/>
          <w:szCs w:val="26"/>
        </w:rPr>
        <w:t xml:space="preserve"> </w:t>
      </w:r>
      <w:r w:rsidR="00751DBF">
        <w:rPr>
          <w:rFonts w:cs="Times New Roman"/>
          <w:spacing w:val="2"/>
          <w:sz w:val="26"/>
          <w:szCs w:val="26"/>
        </w:rPr>
        <w:t>А</w:t>
      </w:r>
      <w:r w:rsidRPr="000D776A">
        <w:rPr>
          <w:rFonts w:cs="Times New Roman"/>
          <w:spacing w:val="2"/>
          <w:sz w:val="26"/>
          <w:szCs w:val="26"/>
        </w:rPr>
        <w:t xml:space="preserve">дминистрации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spacing w:val="2"/>
          <w:sz w:val="26"/>
          <w:szCs w:val="26"/>
        </w:rPr>
        <w:t xml:space="preserve">, решение о предоставлении субсидии аннулируется, а перечисленная субсидия подлежит возврату в полном объеме в бюджет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 xml:space="preserve"> в течение 20 рабочих дней с даты предъявления МУП требования Главного распорядителя об обеспечении</w:t>
      </w:r>
      <w:proofErr w:type="gramEnd"/>
      <w:r w:rsidRPr="000D776A">
        <w:rPr>
          <w:rFonts w:cs="Times New Roman"/>
          <w:spacing w:val="2"/>
          <w:sz w:val="26"/>
          <w:szCs w:val="26"/>
        </w:rPr>
        <w:t xml:space="preserve"> возврата средств субсидии.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Требование об обеспечении возврата средств субсидии в бюджет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подготавливается Главным распорядителем в письменной форме с указанием МУП, платежных реквизитов, срока возврата и суммы субсидии, подлежащей возврату.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4. В случае отказа МУП от добровольного исполнения предъявленного требования Главного распорядителя об обеспечении возврата средств субсидии в бюджет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субсидия взыскивается в судебном порядке.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5. Неиспользованный остаток средств субсидии подлежит возврату в бюджет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spacing w:val="2"/>
          <w:sz w:val="26"/>
          <w:szCs w:val="26"/>
        </w:rPr>
        <w:t>в течение 10 рабочих дней по истечении отчетного года.</w:t>
      </w:r>
    </w:p>
    <w:p w:rsidR="000D776A" w:rsidRPr="000D776A" w:rsidRDefault="000D776A" w:rsidP="000D776A">
      <w:pPr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 w:type="page"/>
      </w:r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Приложение 1</w:t>
      </w:r>
    </w:p>
    <w:p w:rsidR="00125E26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bCs/>
          <w:sz w:val="26"/>
          <w:szCs w:val="26"/>
        </w:rPr>
      </w:pPr>
      <w:proofErr w:type="gramStart"/>
      <w:r w:rsidRPr="000D776A">
        <w:rPr>
          <w:rFonts w:cs="Times New Roman"/>
          <w:spacing w:val="2"/>
          <w:sz w:val="26"/>
          <w:szCs w:val="26"/>
        </w:rPr>
        <w:t xml:space="preserve">к Порядку </w:t>
      </w:r>
      <w:r w:rsidRPr="000D776A">
        <w:rPr>
          <w:rFonts w:cs="Times New Roman"/>
          <w:bCs/>
          <w:sz w:val="26"/>
          <w:szCs w:val="26"/>
        </w:rPr>
        <w:t xml:space="preserve">предоставления субсидии муниципальным унитарным предприятиям 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bCs/>
          <w:sz w:val="26"/>
          <w:szCs w:val="26"/>
        </w:rPr>
        <w:t xml:space="preserve">на погашение задолженности для завершения процедуры ликвидации, утвержденному постановлением </w:t>
      </w:r>
      <w:r w:rsidR="00125E26">
        <w:rPr>
          <w:rFonts w:cs="Times New Roman"/>
          <w:bCs/>
          <w:sz w:val="26"/>
          <w:szCs w:val="26"/>
        </w:rPr>
        <w:t>А</w:t>
      </w:r>
      <w:r w:rsidRPr="000D776A">
        <w:rPr>
          <w:rFonts w:cs="Times New Roman"/>
          <w:bCs/>
          <w:sz w:val="26"/>
          <w:szCs w:val="26"/>
        </w:rPr>
        <w:t>дминистрации</w:t>
      </w:r>
      <w:r w:rsidR="00125E26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bCs/>
          <w:sz w:val="26"/>
          <w:szCs w:val="26"/>
        </w:rPr>
        <w:t xml:space="preserve">муниципального образования </w:t>
      </w:r>
      <w:r w:rsidR="00125E26">
        <w:rPr>
          <w:rFonts w:cs="Times New Roman"/>
          <w:bCs/>
          <w:sz w:val="26"/>
          <w:szCs w:val="26"/>
        </w:rPr>
        <w:t>«Турочакский район»</w:t>
      </w:r>
      <w:r w:rsidR="00125E26" w:rsidRPr="000D776A">
        <w:rPr>
          <w:rFonts w:cs="Times New Roman"/>
          <w:bCs/>
          <w:sz w:val="26"/>
          <w:szCs w:val="26"/>
        </w:rPr>
        <w:t xml:space="preserve"> </w:t>
      </w:r>
      <w:proofErr w:type="gramEnd"/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color w:val="FF0000"/>
          <w:spacing w:val="2"/>
          <w:sz w:val="26"/>
          <w:szCs w:val="26"/>
        </w:rPr>
      </w:pPr>
      <w:r w:rsidRPr="000D776A">
        <w:rPr>
          <w:rFonts w:cs="Times New Roman"/>
          <w:bCs/>
          <w:sz w:val="26"/>
          <w:szCs w:val="26"/>
        </w:rPr>
        <w:t xml:space="preserve">от </w:t>
      </w:r>
      <w:r w:rsidR="00125E26">
        <w:rPr>
          <w:rFonts w:cs="Times New Roman"/>
          <w:bCs/>
          <w:sz w:val="26"/>
          <w:szCs w:val="26"/>
        </w:rPr>
        <w:t>«</w:t>
      </w:r>
      <w:r w:rsidR="003363BB">
        <w:rPr>
          <w:rFonts w:cs="Times New Roman"/>
          <w:bCs/>
          <w:sz w:val="26"/>
          <w:szCs w:val="26"/>
        </w:rPr>
        <w:t xml:space="preserve"> 22 </w:t>
      </w:r>
      <w:r w:rsidR="00125E26">
        <w:rPr>
          <w:rFonts w:cs="Times New Roman"/>
          <w:bCs/>
          <w:sz w:val="26"/>
          <w:szCs w:val="26"/>
        </w:rPr>
        <w:t>»</w:t>
      </w:r>
      <w:r w:rsidR="003363BB">
        <w:rPr>
          <w:rFonts w:cs="Times New Roman"/>
          <w:bCs/>
          <w:sz w:val="26"/>
          <w:szCs w:val="26"/>
        </w:rPr>
        <w:t xml:space="preserve"> июля</w:t>
      </w:r>
      <w:r w:rsidR="003363BB" w:rsidRPr="00125E26">
        <w:rPr>
          <w:rFonts w:cs="Times New Roman"/>
          <w:bCs/>
          <w:sz w:val="26"/>
          <w:szCs w:val="26"/>
        </w:rPr>
        <w:t xml:space="preserve"> </w:t>
      </w:r>
      <w:r w:rsidRPr="00125E26">
        <w:rPr>
          <w:rFonts w:cs="Times New Roman"/>
          <w:bCs/>
          <w:sz w:val="26"/>
          <w:szCs w:val="26"/>
        </w:rPr>
        <w:t>20</w:t>
      </w:r>
      <w:r w:rsidR="00125E26" w:rsidRPr="00125E26">
        <w:rPr>
          <w:rFonts w:cs="Times New Roman"/>
          <w:bCs/>
          <w:sz w:val="26"/>
          <w:szCs w:val="26"/>
        </w:rPr>
        <w:t>21</w:t>
      </w:r>
      <w:r w:rsidRPr="00125E26">
        <w:rPr>
          <w:rFonts w:cs="Times New Roman"/>
          <w:bCs/>
          <w:sz w:val="26"/>
          <w:szCs w:val="26"/>
        </w:rPr>
        <w:t>г.</w:t>
      </w:r>
      <w:r w:rsidRPr="000D776A">
        <w:rPr>
          <w:rFonts w:cs="Times New Roman"/>
          <w:bCs/>
          <w:sz w:val="26"/>
          <w:szCs w:val="26"/>
        </w:rPr>
        <w:t>№</w:t>
      </w:r>
      <w:r w:rsidR="003363BB">
        <w:rPr>
          <w:rFonts w:cs="Times New Roman"/>
          <w:bCs/>
          <w:sz w:val="26"/>
          <w:szCs w:val="26"/>
        </w:rPr>
        <w:t>404</w:t>
      </w:r>
      <w:r w:rsidRPr="000D776A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color w:val="FF0000"/>
          <w:spacing w:val="2"/>
          <w:sz w:val="26"/>
          <w:szCs w:val="26"/>
        </w:rPr>
        <w:br/>
      </w:r>
    </w:p>
    <w:p w:rsidR="000D776A" w:rsidRPr="000D776A" w:rsidRDefault="000D776A" w:rsidP="000D776A">
      <w:pPr>
        <w:shd w:val="clear" w:color="auto" w:fill="FFFFFF"/>
        <w:spacing w:line="315" w:lineRule="atLeast"/>
        <w:jc w:val="right"/>
        <w:textAlignment w:val="baseline"/>
        <w:rPr>
          <w:rFonts w:cs="Times New Roman"/>
          <w:color w:val="FF0000"/>
          <w:spacing w:val="2"/>
          <w:sz w:val="26"/>
          <w:szCs w:val="26"/>
        </w:rPr>
      </w:pPr>
    </w:p>
    <w:p w:rsidR="000D776A" w:rsidRP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Заявка</w:t>
      </w:r>
    </w:p>
    <w:p w:rsidR="000D776A" w:rsidRP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на получение субсидии из бюджета</w:t>
      </w:r>
    </w:p>
    <w:p w:rsidR="000D776A" w:rsidRPr="00125E26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125E26">
        <w:rPr>
          <w:rFonts w:cs="Times New Roman"/>
          <w:b/>
          <w:spacing w:val="2"/>
          <w:sz w:val="26"/>
          <w:szCs w:val="26"/>
        </w:rPr>
        <w:t xml:space="preserve">муниципального образования </w:t>
      </w:r>
      <w:r w:rsidR="00125E26" w:rsidRPr="00125E26">
        <w:rPr>
          <w:rFonts w:cs="Times New Roman"/>
          <w:b/>
          <w:bCs/>
          <w:sz w:val="26"/>
          <w:szCs w:val="26"/>
        </w:rPr>
        <w:t>«Турочакский район»</w:t>
      </w:r>
    </w:p>
    <w:p w:rsidR="000D776A" w:rsidRPr="000D776A" w:rsidRDefault="000D776A" w:rsidP="000D776A">
      <w:pPr>
        <w:shd w:val="clear" w:color="auto" w:fill="FFFFFF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на погашение задолженности для завершения процедуры ликвидации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/>
        <w:t>Полное наименование предприятия ___________________________________________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Сокращенное наименование предприятия 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Юридический адрес ________________________________________________________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Ф.И.О. председателя ликвидационной комиссии/ликвидатора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Телефон (факс) ____________________________________________________________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ИНН/КПП ________________________________________________________________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ОГРН ____________________________________________________________________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Банковские реквизиты ______________________________________________________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proofErr w:type="gramStart"/>
      <w:r w:rsidRPr="000D776A">
        <w:rPr>
          <w:rFonts w:cs="Times New Roman"/>
          <w:spacing w:val="2"/>
          <w:sz w:val="26"/>
          <w:szCs w:val="26"/>
        </w:rPr>
        <w:t>Перечень   прилагаемых   документов (с   указанием количества листов и</w:t>
      </w:r>
      <w:proofErr w:type="gramEnd"/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экземпляров):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1. ________________________________________</w:t>
      </w:r>
      <w:r w:rsidR="00DD5958">
        <w:rPr>
          <w:rFonts w:cs="Times New Roman"/>
          <w:spacing w:val="2"/>
          <w:sz w:val="26"/>
          <w:szCs w:val="26"/>
        </w:rPr>
        <w:t>____________________________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2. ________________________________________</w:t>
      </w:r>
      <w:r w:rsidR="00EE5E16">
        <w:rPr>
          <w:rFonts w:cs="Times New Roman"/>
          <w:spacing w:val="2"/>
          <w:sz w:val="26"/>
          <w:szCs w:val="26"/>
        </w:rPr>
        <w:t>____________________________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3. ____________________________________________________________________</w:t>
      </w:r>
      <w:r w:rsidRPr="000D776A">
        <w:rPr>
          <w:rFonts w:cs="Times New Roman"/>
          <w:spacing w:val="2"/>
          <w:sz w:val="26"/>
          <w:szCs w:val="26"/>
        </w:rPr>
        <w:br/>
        <w:t>Председатель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ликвидационной комиссии/ликвидатор ________________/_______________________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М.П.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Дата</w:t>
      </w:r>
    </w:p>
    <w:p w:rsidR="000D776A" w:rsidRPr="000D776A" w:rsidRDefault="000D776A" w:rsidP="000D776A">
      <w:pPr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 w:type="page"/>
      </w:r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Приложение 2</w:t>
      </w:r>
    </w:p>
    <w:p w:rsidR="00EE5E16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bCs/>
          <w:sz w:val="26"/>
          <w:szCs w:val="26"/>
        </w:rPr>
      </w:pPr>
      <w:proofErr w:type="gramStart"/>
      <w:r w:rsidRPr="000D776A">
        <w:rPr>
          <w:rFonts w:cs="Times New Roman"/>
          <w:spacing w:val="2"/>
          <w:sz w:val="26"/>
          <w:szCs w:val="26"/>
        </w:rPr>
        <w:t xml:space="preserve">к Порядку </w:t>
      </w:r>
      <w:r w:rsidRPr="000D776A">
        <w:rPr>
          <w:rFonts w:cs="Times New Roman"/>
          <w:bCs/>
          <w:sz w:val="26"/>
          <w:szCs w:val="26"/>
        </w:rPr>
        <w:t xml:space="preserve">предоставления субсидии муниципальным унитарным предприятиям муниципального образования </w:t>
      </w:r>
      <w:r w:rsidR="00EE5E16"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на погашение задолженности для завершения процедуры ликвидации, утвержденному постановлением </w:t>
      </w:r>
      <w:r w:rsidR="00EE5E16">
        <w:rPr>
          <w:rFonts w:cs="Times New Roman"/>
          <w:bCs/>
          <w:sz w:val="26"/>
          <w:szCs w:val="26"/>
        </w:rPr>
        <w:t>А</w:t>
      </w:r>
      <w:r w:rsidRPr="000D776A">
        <w:rPr>
          <w:rFonts w:cs="Times New Roman"/>
          <w:bCs/>
          <w:sz w:val="26"/>
          <w:szCs w:val="26"/>
        </w:rPr>
        <w:t>дминистрации</w:t>
      </w:r>
      <w:r w:rsidR="00EE5E16">
        <w:rPr>
          <w:rFonts w:cs="Times New Roman"/>
          <w:bCs/>
          <w:sz w:val="26"/>
          <w:szCs w:val="26"/>
        </w:rPr>
        <w:t xml:space="preserve"> </w:t>
      </w:r>
      <w:r w:rsidRPr="000D776A">
        <w:rPr>
          <w:rFonts w:cs="Times New Roman"/>
          <w:bCs/>
          <w:sz w:val="26"/>
          <w:szCs w:val="26"/>
        </w:rPr>
        <w:t xml:space="preserve">муниципального образования </w:t>
      </w:r>
      <w:r w:rsidR="00EE5E16">
        <w:rPr>
          <w:rFonts w:cs="Times New Roman"/>
          <w:bCs/>
          <w:sz w:val="26"/>
          <w:szCs w:val="26"/>
        </w:rPr>
        <w:t>«Турочакский район»</w:t>
      </w:r>
      <w:proofErr w:type="gramEnd"/>
    </w:p>
    <w:p w:rsidR="000D776A" w:rsidRPr="000D776A" w:rsidRDefault="003363BB" w:rsidP="000D776A">
      <w:pPr>
        <w:shd w:val="clear" w:color="auto" w:fill="FFFFFF"/>
        <w:ind w:left="3969"/>
        <w:jc w:val="both"/>
        <w:textAlignment w:val="baseline"/>
        <w:rPr>
          <w:rFonts w:cs="Times New Roman"/>
          <w:color w:val="FF0000"/>
          <w:spacing w:val="2"/>
          <w:sz w:val="26"/>
          <w:szCs w:val="26"/>
        </w:rPr>
      </w:pPr>
      <w:r w:rsidRPr="000D776A">
        <w:rPr>
          <w:rFonts w:cs="Times New Roman"/>
          <w:bCs/>
          <w:sz w:val="26"/>
          <w:szCs w:val="26"/>
        </w:rPr>
        <w:t xml:space="preserve">от </w:t>
      </w:r>
      <w:r>
        <w:rPr>
          <w:rFonts w:cs="Times New Roman"/>
          <w:bCs/>
          <w:sz w:val="26"/>
          <w:szCs w:val="26"/>
        </w:rPr>
        <w:t>« 22 » июля</w:t>
      </w:r>
      <w:r w:rsidRPr="00125E26">
        <w:rPr>
          <w:rFonts w:cs="Times New Roman"/>
          <w:bCs/>
          <w:sz w:val="26"/>
          <w:szCs w:val="26"/>
        </w:rPr>
        <w:t xml:space="preserve"> 2021г.</w:t>
      </w:r>
      <w:r w:rsidRPr="000D776A">
        <w:rPr>
          <w:rFonts w:cs="Times New Roman"/>
          <w:bCs/>
          <w:sz w:val="26"/>
          <w:szCs w:val="26"/>
        </w:rPr>
        <w:t>№</w:t>
      </w:r>
      <w:r>
        <w:rPr>
          <w:rFonts w:cs="Times New Roman"/>
          <w:bCs/>
          <w:sz w:val="26"/>
          <w:szCs w:val="26"/>
        </w:rPr>
        <w:t>404</w:t>
      </w:r>
    </w:p>
    <w:p w:rsidR="000D776A" w:rsidRPr="000D776A" w:rsidRDefault="000D776A" w:rsidP="000D776A">
      <w:pPr>
        <w:shd w:val="clear" w:color="auto" w:fill="FFFFFF"/>
        <w:spacing w:line="315" w:lineRule="atLeast"/>
        <w:jc w:val="right"/>
        <w:textAlignment w:val="baseline"/>
        <w:rPr>
          <w:rFonts w:cs="Times New Roman"/>
          <w:spacing w:val="2"/>
          <w:sz w:val="26"/>
          <w:szCs w:val="26"/>
        </w:rPr>
      </w:pPr>
    </w:p>
    <w:p w:rsidR="000D776A" w:rsidRPr="000D776A" w:rsidRDefault="000D776A" w:rsidP="000D776A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 xml:space="preserve">Отчет </w:t>
      </w:r>
    </w:p>
    <w:p w:rsidR="000D776A" w:rsidRPr="000D776A" w:rsidRDefault="000D776A" w:rsidP="000D776A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 xml:space="preserve">об использовании субсидии из бюджета муниципального образования </w:t>
      </w:r>
      <w:r w:rsidR="00EE5E16">
        <w:rPr>
          <w:rFonts w:cs="Times New Roman"/>
          <w:b/>
          <w:spacing w:val="2"/>
          <w:sz w:val="26"/>
          <w:szCs w:val="26"/>
        </w:rPr>
        <w:t>«Турочакский район»</w:t>
      </w:r>
      <w:r w:rsidRPr="000D776A">
        <w:rPr>
          <w:rFonts w:cs="Times New Roman"/>
          <w:b/>
          <w:spacing w:val="2"/>
          <w:sz w:val="26"/>
          <w:szCs w:val="26"/>
        </w:rPr>
        <w:t xml:space="preserve"> на погашение задолженности для завершения процедуры ликвидации</w:t>
      </w:r>
    </w:p>
    <w:p w:rsidR="000D776A" w:rsidRPr="000D776A" w:rsidRDefault="000D776A" w:rsidP="000D776A">
      <w:pPr>
        <w:shd w:val="clear" w:color="auto" w:fill="FFFFFF"/>
        <w:spacing w:line="315" w:lineRule="atLeast"/>
        <w:jc w:val="center"/>
        <w:textAlignment w:val="baseline"/>
        <w:rPr>
          <w:rFonts w:cs="Times New Roman"/>
          <w:b/>
          <w:spacing w:val="2"/>
          <w:sz w:val="26"/>
          <w:szCs w:val="26"/>
        </w:rPr>
      </w:pPr>
      <w:r w:rsidRPr="000D776A">
        <w:rPr>
          <w:rFonts w:cs="Times New Roman"/>
          <w:b/>
          <w:spacing w:val="2"/>
          <w:sz w:val="26"/>
          <w:szCs w:val="26"/>
        </w:rPr>
        <w:t>"___" ____________ 20___ г.</w:t>
      </w:r>
    </w:p>
    <w:p w:rsid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/>
        <w:t>Остаток средств субсидии на отчетную дату ________________ руб.</w:t>
      </w:r>
    </w:p>
    <w:p w:rsidR="00723E6C" w:rsidRDefault="00723E6C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1873"/>
        <w:gridCol w:w="1402"/>
        <w:gridCol w:w="2274"/>
        <w:gridCol w:w="2274"/>
        <w:gridCol w:w="1741"/>
      </w:tblGrid>
      <w:tr w:rsidR="00723E6C" w:rsidTr="00723E6C">
        <w:tc>
          <w:tcPr>
            <w:tcW w:w="1912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  <w:r w:rsidRPr="00723E6C">
              <w:rPr>
                <w:rFonts w:cs="Times New Roman"/>
                <w:sz w:val="26"/>
                <w:szCs w:val="26"/>
              </w:rPr>
              <w:t>Наименование вида затрат</w:t>
            </w: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  <w:r w:rsidRPr="00723E6C">
              <w:rPr>
                <w:rFonts w:cs="Times New Roman"/>
                <w:sz w:val="26"/>
                <w:szCs w:val="26"/>
              </w:rPr>
              <w:t>Сумма (руб.)</w:t>
            </w: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  <w:r w:rsidRPr="00723E6C">
              <w:rPr>
                <w:rFonts w:cs="Times New Roman"/>
                <w:sz w:val="26"/>
                <w:szCs w:val="26"/>
              </w:rPr>
              <w:t>Реквизиты платежного документа, подтверждающего факт оплаты</w:t>
            </w: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  <w:r w:rsidRPr="00723E6C">
              <w:rPr>
                <w:rFonts w:cs="Times New Roman"/>
                <w:sz w:val="26"/>
                <w:szCs w:val="26"/>
              </w:rPr>
              <w:t>Сумма платежного документа, подтверждающего факт оплаты</w:t>
            </w: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  <w:r w:rsidRPr="00723E6C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723E6C" w:rsidTr="00723E6C">
        <w:tc>
          <w:tcPr>
            <w:tcW w:w="1912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1913" w:type="dxa"/>
          </w:tcPr>
          <w:p w:rsidR="00723E6C" w:rsidRDefault="00723E6C" w:rsidP="000D776A">
            <w:pPr>
              <w:spacing w:line="315" w:lineRule="atLeast"/>
              <w:textAlignment w:val="baseline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</w:tbl>
    <w:p w:rsidR="00723E6C" w:rsidRDefault="00723E6C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/>
        <w:t>Приложение: (платежные документы)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br/>
        <w:t>Председатель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ликвидационной комиссии/ликвидатор ________________/_______________________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М.П.</w:t>
      </w:r>
    </w:p>
    <w:p w:rsidR="000D776A" w:rsidRPr="000D776A" w:rsidRDefault="000D776A" w:rsidP="000D776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Дата</w:t>
      </w:r>
    </w:p>
    <w:p w:rsidR="000D776A" w:rsidRPr="00505256" w:rsidRDefault="000D776A" w:rsidP="000D776A">
      <w:pPr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rPr>
          <w:rFonts w:cs="Times New Roman"/>
          <w:b/>
          <w:sz w:val="26"/>
          <w:szCs w:val="26"/>
        </w:rPr>
      </w:pPr>
    </w:p>
    <w:p w:rsidR="000D776A" w:rsidRPr="000D776A" w:rsidRDefault="000D776A" w:rsidP="000D776A">
      <w:pPr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br w:type="page"/>
      </w:r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>Приложение 3</w:t>
      </w:r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bCs/>
          <w:sz w:val="26"/>
          <w:szCs w:val="26"/>
        </w:rPr>
      </w:pPr>
      <w:r w:rsidRPr="000D776A">
        <w:rPr>
          <w:rFonts w:cs="Times New Roman"/>
          <w:spacing w:val="2"/>
          <w:sz w:val="26"/>
          <w:szCs w:val="26"/>
        </w:rPr>
        <w:t xml:space="preserve">к Порядку </w:t>
      </w:r>
      <w:r w:rsidRPr="000D776A">
        <w:rPr>
          <w:rFonts w:cs="Times New Roman"/>
          <w:bCs/>
          <w:sz w:val="26"/>
          <w:szCs w:val="26"/>
        </w:rPr>
        <w:t xml:space="preserve">предоставления субсидии муниципальным унитарным предприятиям муниципального образования </w:t>
      </w:r>
      <w:r w:rsidR="00A521E3"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bCs/>
          <w:sz w:val="26"/>
          <w:szCs w:val="26"/>
        </w:rPr>
        <w:t xml:space="preserve"> на погашение задолженности для завершения процедуры ликвидации, утвержденному постановлением </w:t>
      </w:r>
      <w:r w:rsidR="00A521E3">
        <w:rPr>
          <w:rFonts w:cs="Times New Roman"/>
          <w:bCs/>
          <w:sz w:val="26"/>
          <w:szCs w:val="26"/>
        </w:rPr>
        <w:t>А</w:t>
      </w:r>
      <w:r w:rsidRPr="000D776A">
        <w:rPr>
          <w:rFonts w:cs="Times New Roman"/>
          <w:bCs/>
          <w:sz w:val="26"/>
          <w:szCs w:val="26"/>
        </w:rPr>
        <w:t>дминистрации</w:t>
      </w:r>
    </w:p>
    <w:p w:rsidR="00A521E3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bCs/>
          <w:sz w:val="26"/>
          <w:szCs w:val="26"/>
        </w:rPr>
      </w:pPr>
      <w:r w:rsidRPr="000D776A">
        <w:rPr>
          <w:rFonts w:cs="Times New Roman"/>
          <w:bCs/>
          <w:sz w:val="26"/>
          <w:szCs w:val="26"/>
        </w:rPr>
        <w:t xml:space="preserve">муниципального образования </w:t>
      </w:r>
      <w:r w:rsidR="00A521E3">
        <w:rPr>
          <w:rFonts w:cs="Times New Roman"/>
          <w:bCs/>
          <w:sz w:val="26"/>
          <w:szCs w:val="26"/>
        </w:rPr>
        <w:t>«Турочакский район»</w:t>
      </w:r>
    </w:p>
    <w:p w:rsidR="000D776A" w:rsidRPr="000D776A" w:rsidRDefault="000D776A" w:rsidP="000D776A">
      <w:pPr>
        <w:shd w:val="clear" w:color="auto" w:fill="FFFFFF"/>
        <w:ind w:left="3969"/>
        <w:jc w:val="both"/>
        <w:textAlignment w:val="baseline"/>
        <w:rPr>
          <w:rFonts w:cs="Times New Roman"/>
          <w:color w:val="FF0000"/>
          <w:spacing w:val="2"/>
          <w:sz w:val="26"/>
          <w:szCs w:val="26"/>
        </w:rPr>
      </w:pPr>
      <w:r w:rsidRPr="000D776A">
        <w:rPr>
          <w:rFonts w:cs="Times New Roman"/>
          <w:bCs/>
          <w:sz w:val="26"/>
          <w:szCs w:val="26"/>
        </w:rPr>
        <w:t xml:space="preserve"> </w:t>
      </w:r>
      <w:r w:rsidR="003363BB" w:rsidRPr="000D776A">
        <w:rPr>
          <w:rFonts w:cs="Times New Roman"/>
          <w:bCs/>
          <w:sz w:val="26"/>
          <w:szCs w:val="26"/>
        </w:rPr>
        <w:t xml:space="preserve">от </w:t>
      </w:r>
      <w:r w:rsidR="003363BB">
        <w:rPr>
          <w:rFonts w:cs="Times New Roman"/>
          <w:bCs/>
          <w:sz w:val="26"/>
          <w:szCs w:val="26"/>
        </w:rPr>
        <w:t>« 22 » июля</w:t>
      </w:r>
      <w:r w:rsidR="003363BB" w:rsidRPr="00125E26">
        <w:rPr>
          <w:rFonts w:cs="Times New Roman"/>
          <w:bCs/>
          <w:sz w:val="26"/>
          <w:szCs w:val="26"/>
        </w:rPr>
        <w:t xml:space="preserve"> 2021г.</w:t>
      </w:r>
      <w:r w:rsidR="003363BB" w:rsidRPr="000D776A">
        <w:rPr>
          <w:rFonts w:cs="Times New Roman"/>
          <w:bCs/>
          <w:sz w:val="26"/>
          <w:szCs w:val="26"/>
        </w:rPr>
        <w:t>№</w:t>
      </w:r>
      <w:r w:rsidR="003363BB">
        <w:rPr>
          <w:rFonts w:cs="Times New Roman"/>
          <w:bCs/>
          <w:sz w:val="26"/>
          <w:szCs w:val="26"/>
        </w:rPr>
        <w:t>404</w:t>
      </w:r>
      <w:r w:rsidRPr="000D776A">
        <w:rPr>
          <w:rFonts w:cs="Times New Roman"/>
          <w:color w:val="FF0000"/>
          <w:spacing w:val="2"/>
          <w:sz w:val="26"/>
          <w:szCs w:val="26"/>
        </w:rPr>
        <w:br/>
        <w:t xml:space="preserve"> </w:t>
      </w:r>
    </w:p>
    <w:p w:rsidR="000D776A" w:rsidRPr="000D776A" w:rsidRDefault="000D776A" w:rsidP="000D776A">
      <w:pPr>
        <w:jc w:val="right"/>
        <w:rPr>
          <w:rFonts w:cs="Times New Roman"/>
          <w:color w:val="FF0000"/>
          <w:sz w:val="26"/>
          <w:szCs w:val="26"/>
        </w:rPr>
      </w:pPr>
    </w:p>
    <w:p w:rsidR="000D776A" w:rsidRPr="000D776A" w:rsidRDefault="000D776A" w:rsidP="000D776A">
      <w:pPr>
        <w:jc w:val="right"/>
        <w:rPr>
          <w:rFonts w:cs="Times New Roman"/>
          <w:color w:val="FF0000"/>
          <w:sz w:val="26"/>
          <w:szCs w:val="26"/>
        </w:rPr>
      </w:pPr>
    </w:p>
    <w:p w:rsidR="000D776A" w:rsidRPr="000D776A" w:rsidRDefault="000D776A" w:rsidP="000D776A">
      <w:pPr>
        <w:jc w:val="center"/>
        <w:rPr>
          <w:rFonts w:cs="Times New Roman"/>
          <w:b/>
          <w:sz w:val="26"/>
          <w:szCs w:val="26"/>
        </w:rPr>
      </w:pPr>
      <w:r w:rsidRPr="000D776A">
        <w:rPr>
          <w:rFonts w:cs="Times New Roman"/>
          <w:b/>
          <w:sz w:val="26"/>
          <w:szCs w:val="26"/>
        </w:rPr>
        <w:t>Соглашение</w:t>
      </w:r>
    </w:p>
    <w:p w:rsidR="000D776A" w:rsidRDefault="000D776A" w:rsidP="000D776A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 w:rsidRPr="000D776A">
        <w:rPr>
          <w:rFonts w:cs="Times New Roman"/>
          <w:b/>
          <w:bCs/>
          <w:sz w:val="26"/>
          <w:szCs w:val="26"/>
        </w:rPr>
        <w:t xml:space="preserve">на предоставление субсидии муниципальным унитарным предприятиям муниципального образования </w:t>
      </w:r>
      <w:r w:rsidR="00900220">
        <w:rPr>
          <w:rFonts w:cs="Times New Roman"/>
          <w:b/>
          <w:bCs/>
          <w:sz w:val="26"/>
          <w:szCs w:val="26"/>
        </w:rPr>
        <w:t>«Турочакский район»</w:t>
      </w:r>
      <w:r w:rsidRPr="000D776A">
        <w:rPr>
          <w:rFonts w:cs="Times New Roman"/>
          <w:b/>
          <w:bCs/>
          <w:sz w:val="26"/>
          <w:szCs w:val="26"/>
        </w:rPr>
        <w:t xml:space="preserve"> на погашение задолженности для завершения процедуры ликвидации</w:t>
      </w:r>
      <w:proofErr w:type="gramEnd"/>
    </w:p>
    <w:p w:rsidR="00900220" w:rsidRPr="000D776A" w:rsidRDefault="00900220" w:rsidP="000D776A">
      <w:pPr>
        <w:jc w:val="center"/>
        <w:rPr>
          <w:rFonts w:cs="Times New Roman"/>
          <w:b/>
          <w:bCs/>
          <w:sz w:val="26"/>
          <w:szCs w:val="26"/>
        </w:rPr>
      </w:pPr>
    </w:p>
    <w:p w:rsidR="000D776A" w:rsidRPr="000D776A" w:rsidRDefault="00900220" w:rsidP="000D776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с. Турочак                                                                            </w:t>
      </w:r>
      <w:r w:rsidR="000D776A" w:rsidRPr="000D776A">
        <w:rPr>
          <w:rFonts w:cs="Times New Roman"/>
          <w:sz w:val="26"/>
          <w:szCs w:val="26"/>
        </w:rPr>
        <w:t>от __________ 20___ года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Администрация муниципального образования </w:t>
      </w:r>
      <w:r w:rsidR="00900220">
        <w:rPr>
          <w:rFonts w:cs="Times New Roman"/>
          <w:bCs/>
          <w:sz w:val="26"/>
          <w:szCs w:val="26"/>
        </w:rPr>
        <w:t>«Турочакский район»</w:t>
      </w:r>
      <w:r w:rsidRPr="000D776A">
        <w:rPr>
          <w:rFonts w:cs="Times New Roman"/>
          <w:sz w:val="26"/>
          <w:szCs w:val="26"/>
        </w:rPr>
        <w:t xml:space="preserve">, </w:t>
      </w:r>
      <w:proofErr w:type="gramStart"/>
      <w:r w:rsidRPr="000D776A">
        <w:rPr>
          <w:rFonts w:cs="Times New Roman"/>
          <w:sz w:val="26"/>
          <w:szCs w:val="26"/>
        </w:rPr>
        <w:t>именуемая</w:t>
      </w:r>
      <w:proofErr w:type="gramEnd"/>
      <w:r w:rsidRPr="000D776A">
        <w:rPr>
          <w:rFonts w:cs="Times New Roman"/>
          <w:sz w:val="26"/>
          <w:szCs w:val="26"/>
        </w:rPr>
        <w:t xml:space="preserve"> в дальнейшем «Администрация», в лице ___________________________________, действующего на основании </w:t>
      </w:r>
      <w:hyperlink r:id="rId16" w:history="1">
        <w:r w:rsidRPr="000D776A">
          <w:rPr>
            <w:rFonts w:cs="Times New Roman"/>
            <w:sz w:val="26"/>
            <w:szCs w:val="26"/>
          </w:rPr>
          <w:t>Устава</w:t>
        </w:r>
      </w:hyperlink>
      <w:r w:rsidRPr="000D776A">
        <w:rPr>
          <w:rFonts w:cs="Times New Roman"/>
          <w:sz w:val="26"/>
          <w:szCs w:val="26"/>
        </w:rPr>
        <w:t>, с одной стороны, и _______________________, именуемое в дальнейшем «Получатель субсидии» в лице ________________________, действующего на основании ___________________, с другой стороны, далее при совместном упоминании  именуемые «Стороны», заключили настоящее Соглашение о нижеследующем: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1. Предмет Соглашения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505256" w:rsidRDefault="000D776A" w:rsidP="000D776A">
      <w:pPr>
        <w:ind w:firstLine="567"/>
        <w:jc w:val="both"/>
        <w:rPr>
          <w:rFonts w:cs="Times New Roman"/>
          <w:sz w:val="26"/>
          <w:szCs w:val="26"/>
        </w:rPr>
      </w:pPr>
      <w:bookmarkStart w:id="0" w:name="Par27"/>
      <w:bookmarkEnd w:id="0"/>
      <w:r w:rsidRPr="000D776A">
        <w:rPr>
          <w:rFonts w:cs="Times New Roman"/>
          <w:sz w:val="26"/>
          <w:szCs w:val="26"/>
        </w:rPr>
        <w:t xml:space="preserve">1.1. Настоящее Соглашение определяет порядок взаимодействия Сторон на </w:t>
      </w:r>
      <w:r w:rsidRPr="00505256">
        <w:rPr>
          <w:rFonts w:cs="Times New Roman"/>
          <w:sz w:val="26"/>
          <w:szCs w:val="26"/>
        </w:rPr>
        <w:t xml:space="preserve">предоставление субсидии за счет средств бюджета муниципального образования </w:t>
      </w:r>
      <w:r w:rsidR="00585070" w:rsidRPr="00505256">
        <w:rPr>
          <w:rFonts w:cs="Times New Roman"/>
          <w:bCs/>
          <w:sz w:val="26"/>
          <w:szCs w:val="26"/>
        </w:rPr>
        <w:t xml:space="preserve">«Турочакский район» </w:t>
      </w:r>
      <w:r w:rsidRPr="00505256">
        <w:rPr>
          <w:rFonts w:cs="Times New Roman"/>
          <w:sz w:val="26"/>
          <w:szCs w:val="26"/>
        </w:rPr>
        <w:t xml:space="preserve">на </w:t>
      </w:r>
      <w:r w:rsidRPr="00505256">
        <w:rPr>
          <w:rFonts w:cs="Times New Roman"/>
          <w:bCs/>
          <w:sz w:val="26"/>
          <w:szCs w:val="26"/>
        </w:rPr>
        <w:t>погашение задолженности для завершения процедуры ликвидации (далее – Субсидия)</w:t>
      </w:r>
      <w:r w:rsidRPr="00505256">
        <w:rPr>
          <w:rFonts w:cs="Times New Roman"/>
          <w:sz w:val="26"/>
          <w:szCs w:val="26"/>
        </w:rPr>
        <w:t>.</w:t>
      </w:r>
    </w:p>
    <w:p w:rsidR="000D776A" w:rsidRPr="00505256" w:rsidRDefault="000D776A" w:rsidP="000D776A">
      <w:pPr>
        <w:ind w:firstLine="567"/>
        <w:jc w:val="both"/>
        <w:rPr>
          <w:rFonts w:cs="Times New Roman"/>
          <w:sz w:val="26"/>
          <w:szCs w:val="26"/>
        </w:rPr>
      </w:pPr>
      <w:r w:rsidRPr="00505256">
        <w:rPr>
          <w:rFonts w:cs="Times New Roman"/>
          <w:sz w:val="26"/>
          <w:szCs w:val="26"/>
        </w:rPr>
        <w:t xml:space="preserve">1.2. Субсидия предоставляется в пределах средств, предусмотренных на эти цели в бюджете МО </w:t>
      </w:r>
      <w:r w:rsidR="005120CB" w:rsidRPr="00505256">
        <w:rPr>
          <w:rFonts w:cs="Times New Roman"/>
          <w:bCs/>
          <w:sz w:val="26"/>
          <w:szCs w:val="26"/>
        </w:rPr>
        <w:t xml:space="preserve">«Турочакский район» </w:t>
      </w:r>
      <w:r w:rsidRPr="00505256">
        <w:rPr>
          <w:rFonts w:cs="Times New Roman"/>
          <w:sz w:val="26"/>
          <w:szCs w:val="26"/>
        </w:rPr>
        <w:t xml:space="preserve">на текущий финансовый год с целью </w:t>
      </w:r>
      <w:r w:rsidRPr="00505256">
        <w:rPr>
          <w:rFonts w:cs="Times New Roman"/>
          <w:spacing w:val="2"/>
          <w:sz w:val="26"/>
          <w:szCs w:val="26"/>
        </w:rPr>
        <w:t>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муниципальных унитарных предприятий (далее – МУП) и предотвращения банкротства.</w:t>
      </w:r>
    </w:p>
    <w:p w:rsidR="000D776A" w:rsidRPr="00505256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505256">
        <w:rPr>
          <w:rFonts w:cs="Times New Roman"/>
          <w:sz w:val="26"/>
          <w:szCs w:val="26"/>
        </w:rPr>
        <w:t xml:space="preserve">1.3. Субсидия предоставляется в соответствии с Порядком предоставления субсидий </w:t>
      </w:r>
      <w:r w:rsidRPr="00505256">
        <w:rPr>
          <w:rFonts w:cs="Times New Roman"/>
          <w:bCs/>
          <w:sz w:val="26"/>
          <w:szCs w:val="26"/>
        </w:rPr>
        <w:t xml:space="preserve">предоставления субсидии муниципальным унитарным предприятиям муниципального образования </w:t>
      </w:r>
      <w:r w:rsidR="00CB50B5" w:rsidRPr="00505256">
        <w:rPr>
          <w:rFonts w:cs="Times New Roman"/>
          <w:bCs/>
          <w:sz w:val="26"/>
          <w:szCs w:val="26"/>
        </w:rPr>
        <w:t>«Турочакский район»</w:t>
      </w:r>
      <w:r w:rsidRPr="00505256">
        <w:rPr>
          <w:rFonts w:cs="Times New Roman"/>
          <w:bCs/>
          <w:sz w:val="26"/>
          <w:szCs w:val="26"/>
        </w:rPr>
        <w:t xml:space="preserve"> на погашение задолженности для завершения процедуры ликвидации</w:t>
      </w:r>
      <w:r w:rsidRPr="00505256">
        <w:rPr>
          <w:rFonts w:cs="Times New Roman"/>
          <w:sz w:val="26"/>
          <w:szCs w:val="26"/>
        </w:rPr>
        <w:t xml:space="preserve">, утверждённым постановлением Администрации </w:t>
      </w:r>
      <w:proofErr w:type="gramStart"/>
      <w:r w:rsidRPr="00505256">
        <w:rPr>
          <w:rFonts w:cs="Times New Roman"/>
          <w:sz w:val="26"/>
          <w:szCs w:val="26"/>
        </w:rPr>
        <w:t>от</w:t>
      </w:r>
      <w:proofErr w:type="gramEnd"/>
      <w:r w:rsidRPr="00505256">
        <w:rPr>
          <w:rFonts w:cs="Times New Roman"/>
          <w:sz w:val="26"/>
          <w:szCs w:val="26"/>
        </w:rPr>
        <w:t xml:space="preserve"> ___________ №________ (далее - Порядок).</w:t>
      </w:r>
    </w:p>
    <w:p w:rsidR="00CB50B5" w:rsidRPr="000D776A" w:rsidRDefault="00CB50B5" w:rsidP="000D776A">
      <w:pPr>
        <w:ind w:firstLine="540"/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2. Права и обязанности Администрации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2.1. Администрация обязуется:</w:t>
      </w:r>
      <w:bookmarkStart w:id="1" w:name="Par39"/>
      <w:bookmarkEnd w:id="1"/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2.1.1. Предоставлять Получателю субсидии Субсидию, предусмотренную </w:t>
      </w:r>
      <w:hyperlink w:anchor="Par27" w:history="1">
        <w:r w:rsidRPr="000D776A">
          <w:rPr>
            <w:rFonts w:cs="Times New Roman"/>
            <w:sz w:val="26"/>
            <w:szCs w:val="26"/>
          </w:rPr>
          <w:t>п. 1.1</w:t>
        </w:r>
      </w:hyperlink>
      <w:r w:rsidRPr="000D776A">
        <w:rPr>
          <w:rFonts w:cs="Times New Roman"/>
          <w:sz w:val="26"/>
          <w:szCs w:val="26"/>
        </w:rPr>
        <w:t xml:space="preserve"> настоящего Соглашения, в размере __________ руб. ___ коп</w:t>
      </w:r>
      <w:proofErr w:type="gramStart"/>
      <w:r w:rsidRPr="000D776A">
        <w:rPr>
          <w:rFonts w:cs="Times New Roman"/>
          <w:sz w:val="26"/>
          <w:szCs w:val="26"/>
        </w:rPr>
        <w:t>.</w:t>
      </w:r>
      <w:proofErr w:type="gramEnd"/>
      <w:r w:rsidRPr="000D776A">
        <w:rPr>
          <w:rFonts w:cs="Times New Roman"/>
          <w:sz w:val="26"/>
          <w:szCs w:val="26"/>
        </w:rPr>
        <w:t xml:space="preserve"> </w:t>
      </w:r>
      <w:proofErr w:type="gramStart"/>
      <w:r w:rsidRPr="000D776A">
        <w:rPr>
          <w:rFonts w:cs="Times New Roman"/>
          <w:sz w:val="26"/>
          <w:szCs w:val="26"/>
        </w:rPr>
        <w:t>з</w:t>
      </w:r>
      <w:proofErr w:type="gramEnd"/>
      <w:r w:rsidRPr="000D776A">
        <w:rPr>
          <w:rFonts w:cs="Times New Roman"/>
          <w:sz w:val="26"/>
          <w:szCs w:val="26"/>
        </w:rPr>
        <w:t>а счет средств местного бюджета.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2.1.2. В течение 10 дней со дня издания постановления Администрации от __________ 20___ № ________ «О выделении бюджетных средств» перечислить на указанный в </w:t>
      </w:r>
      <w:hyperlink w:anchor="Par101" w:history="1">
        <w:r w:rsidRPr="000D776A">
          <w:rPr>
            <w:rFonts w:cs="Times New Roman"/>
            <w:sz w:val="26"/>
            <w:szCs w:val="26"/>
          </w:rPr>
          <w:t>разделе 8</w:t>
        </w:r>
      </w:hyperlink>
      <w:r w:rsidRPr="000D776A">
        <w:rPr>
          <w:rFonts w:cs="Times New Roman"/>
          <w:sz w:val="26"/>
          <w:szCs w:val="26"/>
        </w:rPr>
        <w:t xml:space="preserve"> настоящего Соглашения расчётный счет Получателя субсидии Субсидию, предусмотренную </w:t>
      </w:r>
      <w:hyperlink w:anchor="Par39" w:history="1">
        <w:r w:rsidRPr="000D776A">
          <w:rPr>
            <w:rFonts w:cs="Times New Roman"/>
            <w:sz w:val="26"/>
            <w:szCs w:val="26"/>
          </w:rPr>
          <w:t>п. 2.1.1</w:t>
        </w:r>
      </w:hyperlink>
      <w:r w:rsidRPr="000D776A">
        <w:rPr>
          <w:rFonts w:cs="Times New Roman"/>
          <w:sz w:val="26"/>
          <w:szCs w:val="26"/>
        </w:rPr>
        <w:t>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2.1.3.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2.2. Администрация вправе: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2.2.1. Осуществлять </w:t>
      </w:r>
      <w:proofErr w:type="gramStart"/>
      <w:r w:rsidRPr="000D776A">
        <w:rPr>
          <w:rFonts w:cs="Times New Roman"/>
          <w:sz w:val="26"/>
          <w:szCs w:val="26"/>
        </w:rPr>
        <w:t>контроль за</w:t>
      </w:r>
      <w:proofErr w:type="gramEnd"/>
      <w:r w:rsidRPr="000D776A">
        <w:rPr>
          <w:rFonts w:cs="Times New Roman"/>
          <w:sz w:val="26"/>
          <w:szCs w:val="26"/>
        </w:rPr>
        <w:t xml:space="preserve"> целевым использованием Субсидии.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2.2.2. Осуществлять </w:t>
      </w:r>
      <w:proofErr w:type="gramStart"/>
      <w:r w:rsidRPr="000D776A">
        <w:rPr>
          <w:rFonts w:cs="Times New Roman"/>
          <w:sz w:val="26"/>
          <w:szCs w:val="26"/>
        </w:rPr>
        <w:t>контроль за</w:t>
      </w:r>
      <w:proofErr w:type="gramEnd"/>
      <w:r w:rsidRPr="000D776A">
        <w:rPr>
          <w:rFonts w:cs="Times New Roman"/>
          <w:sz w:val="26"/>
          <w:szCs w:val="26"/>
        </w:rPr>
        <w:t xml:space="preserve"> исполнением Получателем субсидии условий настоящего Соглашения, для чего запрашивать у Получателя субсидии информацию и документы, необходимые для исполнения настоящего Соглашения, а также документы для проведения проверок (контрольных мероприятий).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2.2.3. В случае неисполнения Получателем субсидии обязательств, установленных настоящим Соглашением, а также на основании письменного обращения Получателя субсидии о прекращении потребности в Субсидии (остатка Субсидии) принять решение о приостановлении, прекращении перечисления Субсидии (остатка Субсидии).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2.2.4. Требовать возврат Субсидии в случаях, предусмотренных </w:t>
      </w:r>
      <w:hyperlink w:anchor="Par74" w:history="1">
        <w:r w:rsidRPr="000D776A">
          <w:rPr>
            <w:rFonts w:cs="Times New Roman"/>
            <w:sz w:val="26"/>
            <w:szCs w:val="26"/>
          </w:rPr>
          <w:t>п. 4.1</w:t>
        </w:r>
      </w:hyperlink>
      <w:r w:rsidRPr="000D776A">
        <w:rPr>
          <w:rFonts w:cs="Times New Roman"/>
          <w:sz w:val="26"/>
          <w:szCs w:val="26"/>
        </w:rPr>
        <w:t xml:space="preserve">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 Права и обязанности Получателя субсидии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 Получатель субсидии обязуется:</w:t>
      </w:r>
    </w:p>
    <w:p w:rsidR="000D776A" w:rsidRPr="00104EB4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104EB4">
        <w:rPr>
          <w:rFonts w:cs="Times New Roman"/>
          <w:sz w:val="26"/>
          <w:szCs w:val="26"/>
        </w:rPr>
        <w:t xml:space="preserve">3.1.1. В течение 30 дней со дня получения средств Субсидии предоставить в </w:t>
      </w:r>
      <w:r w:rsidR="00104EB4" w:rsidRPr="00104EB4">
        <w:rPr>
          <w:sz w:val="26"/>
          <w:szCs w:val="26"/>
        </w:rPr>
        <w:t>Отдел экономики и имущественных отношений</w:t>
      </w:r>
      <w:r w:rsidR="00104EB4">
        <w:rPr>
          <w:sz w:val="26"/>
          <w:szCs w:val="26"/>
        </w:rPr>
        <w:t xml:space="preserve"> </w:t>
      </w:r>
      <w:r w:rsidRPr="00104EB4">
        <w:rPr>
          <w:rFonts w:cs="Times New Roman"/>
          <w:sz w:val="26"/>
          <w:szCs w:val="26"/>
        </w:rPr>
        <w:t xml:space="preserve">Администрации (далее – Отдел) отчет об использовании указанной в п. 2.1.1 настоящего Соглашения Субсидии. </w:t>
      </w:r>
    </w:p>
    <w:p w:rsidR="000D776A" w:rsidRPr="000D776A" w:rsidRDefault="000D776A" w:rsidP="000D776A">
      <w:pPr>
        <w:shd w:val="clear" w:color="auto" w:fill="FFFFFF"/>
        <w:ind w:firstLine="567"/>
        <w:jc w:val="both"/>
        <w:textAlignment w:val="baseline"/>
        <w:rPr>
          <w:rFonts w:cs="Times New Roman"/>
          <w:spacing w:val="2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3.1.2. Получатель субсидии обязан использовать Субсидию </w:t>
      </w:r>
      <w:r w:rsidRPr="000D776A">
        <w:rPr>
          <w:rFonts w:cs="Times New Roman"/>
          <w:spacing w:val="2"/>
          <w:sz w:val="26"/>
          <w:szCs w:val="26"/>
        </w:rPr>
        <w:t>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Использование средств Субсидии на иные цели не допускается.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3.1.3. Обеспечивать целевое использование сре</w:t>
      </w:r>
      <w:proofErr w:type="gramStart"/>
      <w:r w:rsidRPr="000D776A">
        <w:rPr>
          <w:rFonts w:cs="Times New Roman"/>
          <w:sz w:val="26"/>
          <w:szCs w:val="26"/>
        </w:rPr>
        <w:t>дств пр</w:t>
      </w:r>
      <w:proofErr w:type="gramEnd"/>
      <w:r w:rsidRPr="000D776A">
        <w:rPr>
          <w:rFonts w:cs="Times New Roman"/>
          <w:sz w:val="26"/>
          <w:szCs w:val="26"/>
        </w:rPr>
        <w:t>едоставленной Субсидии.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3.1.4. Взаимодействовать с Администрацией по вопросам предоставления Получателем субсидии любой документации, необходимой для реализации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3.1.5. Обеспечивать хранение документации, связанной с реализацией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3.1.6. В случае изменения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3.1.7. Возвратить Субсидию в случаях и порядке, предусмотренных в </w:t>
      </w:r>
      <w:hyperlink w:anchor="Par74" w:history="1">
        <w:r w:rsidRPr="000D776A">
          <w:rPr>
            <w:rFonts w:cs="Times New Roman"/>
            <w:sz w:val="26"/>
            <w:szCs w:val="26"/>
          </w:rPr>
          <w:t>п. 4.1</w:t>
        </w:r>
      </w:hyperlink>
      <w:r w:rsidRPr="000D776A">
        <w:rPr>
          <w:rFonts w:cs="Times New Roman"/>
          <w:sz w:val="26"/>
          <w:szCs w:val="26"/>
        </w:rPr>
        <w:t xml:space="preserve">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3.1.8. Выполнять свои обязательства по настоящему Соглашению, в том числе по предоставлению достоверных сведений.</w:t>
      </w:r>
    </w:p>
    <w:p w:rsidR="00E54196" w:rsidRDefault="000D776A" w:rsidP="00E54196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 xml:space="preserve">3.1.9. Получателю субсидии запрещается приобретать за счет полученных средств иностранную валюту, за исключением операций, осуществляемых </w:t>
      </w:r>
      <w:proofErr w:type="gramStart"/>
      <w:r w:rsidRPr="000D776A">
        <w:rPr>
          <w:rFonts w:cs="Times New Roman"/>
          <w:sz w:val="26"/>
          <w:szCs w:val="26"/>
        </w:rPr>
        <w:t>в</w:t>
      </w:r>
      <w:proofErr w:type="gramEnd"/>
      <w:r w:rsidRPr="000D776A">
        <w:rPr>
          <w:rFonts w:cs="Times New Roman"/>
          <w:sz w:val="26"/>
          <w:szCs w:val="26"/>
        </w:rPr>
        <w:t xml:space="preserve"> </w:t>
      </w:r>
    </w:p>
    <w:p w:rsidR="000D776A" w:rsidRPr="000D776A" w:rsidRDefault="00E54196" w:rsidP="00E54196">
      <w:pPr>
        <w:ind w:firstLine="540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с</w:t>
      </w:r>
      <w:r w:rsidR="000D776A" w:rsidRPr="000D776A">
        <w:rPr>
          <w:rFonts w:cs="Times New Roman"/>
          <w:sz w:val="26"/>
          <w:szCs w:val="26"/>
        </w:rPr>
        <w:t>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3.2. Получатель субсидии вправе: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3.2.1. Требовать перечисления Субсидии на цели в размере, порядке и на условиях, предусмотренных Соглашением, при условии выполнения соответствующих обязательств по настоящему Соглашению.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3.2.2. Расходовать Субсидию самостоятельно.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3.2.3. Обращаться к Администрации за разъяснениями в связи с исполнением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 Основания и порядок возврата Субсидии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bookmarkStart w:id="2" w:name="Par74"/>
      <w:bookmarkEnd w:id="2"/>
      <w:r w:rsidRPr="000D776A">
        <w:rPr>
          <w:rFonts w:cs="Times New Roman"/>
          <w:sz w:val="26"/>
          <w:szCs w:val="26"/>
        </w:rPr>
        <w:t>4.1. Возврат Субсидии (части Субсидии) осуществляется в случаях: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4.1.1. нецелевого использования Субсидии;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4.1.2. непредоставления отчетности в порядке и сроки, установленные настоящим Соглашением;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4.1.3. предоставления недостоверных сведений;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4.1.4. по предложению Получателя субсидии в случае отсутствия у него потребности в полученной Субсидии (части Субсидии);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4.1.5. остатков Субсидии, не использованных в отчетном финансовом году;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4.1.6. иных случаях, установленных действующим законодательством Российской Федерации.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4.2. В случае нарушения условий, установленных при предоставлении Субсидии, Получатель субсидии обязан осуществить ее возврат.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Возврат Субсидии производится на лицевой счет Администрации, в течение 20 дней с момента получения требований о возврате.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В случае отказа от добровольного возврата Субсидии взыскание Субсидии производится в порядке, установленном действующим законодательством.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5. Срок действия Соглашения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Настоящее Соглашение вступает в силу с момента подписания и действует до полного выполнения Сторонами своих обязательств по Соглашению.</w:t>
      </w:r>
    </w:p>
    <w:p w:rsidR="000D776A" w:rsidRPr="000D776A" w:rsidRDefault="000D776A" w:rsidP="000D776A">
      <w:pPr>
        <w:outlineLvl w:val="1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6. Ответственность Сторон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pStyle w:val="af2"/>
        <w:widowControl/>
        <w:numPr>
          <w:ilvl w:val="1"/>
          <w:numId w:val="43"/>
        </w:numPr>
        <w:ind w:left="0" w:firstLine="567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В случае несоблюдения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7. Заключительные положения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7.1.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неотъемлемой частью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7.2. Расторжение настоящего Соглашения осуществляется по взаимному согласию Сторон, по решению суда, либо расторжение настоящего Соглашения осуществляется в одностороннем порядке в случае выявления Администрацией нарушений Получателем субсидии условий настоящего Соглашения.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D776A" w:rsidRPr="000D776A" w:rsidRDefault="000D776A" w:rsidP="000D776A">
      <w:pPr>
        <w:ind w:firstLine="540"/>
        <w:jc w:val="both"/>
        <w:rPr>
          <w:rFonts w:cs="Times New Roman"/>
          <w:sz w:val="26"/>
          <w:szCs w:val="26"/>
        </w:rPr>
      </w:pPr>
      <w:r w:rsidRPr="000D776A">
        <w:rPr>
          <w:rFonts w:cs="Times New Roman"/>
          <w:sz w:val="26"/>
          <w:szCs w:val="26"/>
        </w:rPr>
        <w:t>7.4. Настоящее Соглашение составлено в двух экземплярах, имеющих одинаковую юридическую силу, в том числе: один экземпляр для Администрации, один экземпляр для Получателя субсидии.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p w:rsidR="000D776A" w:rsidRPr="000D776A" w:rsidRDefault="000D776A" w:rsidP="000D776A">
      <w:pPr>
        <w:jc w:val="center"/>
        <w:outlineLvl w:val="1"/>
        <w:rPr>
          <w:rFonts w:cs="Times New Roman"/>
          <w:sz w:val="26"/>
          <w:szCs w:val="26"/>
        </w:rPr>
      </w:pPr>
      <w:bookmarkStart w:id="3" w:name="Par101"/>
      <w:bookmarkEnd w:id="3"/>
      <w:r w:rsidRPr="000D776A">
        <w:rPr>
          <w:rFonts w:cs="Times New Roman"/>
          <w:sz w:val="26"/>
          <w:szCs w:val="26"/>
        </w:rPr>
        <w:t>8. Платежные реквизиты Сторон</w:t>
      </w:r>
    </w:p>
    <w:p w:rsidR="000D776A" w:rsidRPr="000D776A" w:rsidRDefault="000D776A" w:rsidP="000D776A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D776A" w:rsidRPr="000D776A" w:rsidTr="000D776A">
        <w:tc>
          <w:tcPr>
            <w:tcW w:w="4535" w:type="dxa"/>
          </w:tcPr>
          <w:p w:rsidR="000D776A" w:rsidRPr="000D776A" w:rsidRDefault="000D776A" w:rsidP="000D77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«Администрация»</w:t>
            </w:r>
          </w:p>
        </w:tc>
        <w:tc>
          <w:tcPr>
            <w:tcW w:w="4535" w:type="dxa"/>
          </w:tcPr>
          <w:p w:rsidR="000D776A" w:rsidRPr="000D776A" w:rsidRDefault="000D776A" w:rsidP="000D77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«Получатель субсидии»</w:t>
            </w:r>
          </w:p>
        </w:tc>
      </w:tr>
      <w:tr w:rsidR="000D776A" w:rsidRPr="000D776A" w:rsidTr="000D776A">
        <w:tc>
          <w:tcPr>
            <w:tcW w:w="4535" w:type="dxa"/>
          </w:tcPr>
          <w:p w:rsidR="000D776A" w:rsidRPr="000D776A" w:rsidRDefault="000D776A" w:rsidP="000D77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_______________/________________/</w:t>
            </w:r>
          </w:p>
        </w:tc>
        <w:tc>
          <w:tcPr>
            <w:tcW w:w="4535" w:type="dxa"/>
          </w:tcPr>
          <w:p w:rsidR="000D776A" w:rsidRPr="000D776A" w:rsidRDefault="000D776A" w:rsidP="000D77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D776A">
              <w:rPr>
                <w:rFonts w:cs="Times New Roman"/>
                <w:sz w:val="26"/>
                <w:szCs w:val="26"/>
              </w:rPr>
              <w:t>_______________/________________/</w:t>
            </w:r>
          </w:p>
        </w:tc>
      </w:tr>
    </w:tbl>
    <w:p w:rsidR="000D776A" w:rsidRPr="000D776A" w:rsidRDefault="000D776A" w:rsidP="000D776A">
      <w:pPr>
        <w:jc w:val="center"/>
        <w:rPr>
          <w:rFonts w:cs="Times New Roman"/>
          <w:b/>
          <w:sz w:val="26"/>
          <w:szCs w:val="26"/>
        </w:rPr>
      </w:pPr>
    </w:p>
    <w:p w:rsidR="00F64DC4" w:rsidRPr="000D776A" w:rsidRDefault="00F64DC4" w:rsidP="000D776A">
      <w:pPr>
        <w:pStyle w:val="61"/>
        <w:shd w:val="clear" w:color="auto" w:fill="auto"/>
        <w:spacing w:before="0" w:line="240" w:lineRule="auto"/>
        <w:rPr>
          <w:b w:val="0"/>
          <w:bCs w:val="0"/>
          <w:sz w:val="26"/>
          <w:szCs w:val="26"/>
        </w:rPr>
      </w:pPr>
    </w:p>
    <w:sectPr w:rsidR="00F64DC4" w:rsidRPr="000D776A" w:rsidSect="000D776A">
      <w:headerReference w:type="even" r:id="rId17"/>
      <w:headerReference w:type="first" r:id="rId18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26" w:rsidRDefault="00125E26">
      <w:r>
        <w:separator/>
      </w:r>
    </w:p>
  </w:endnote>
  <w:endnote w:type="continuationSeparator" w:id="0">
    <w:p w:rsidR="00125E26" w:rsidRDefault="0012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26" w:rsidRDefault="00125E26">
      <w:r>
        <w:separator/>
      </w:r>
    </w:p>
  </w:footnote>
  <w:footnote w:type="continuationSeparator" w:id="0">
    <w:p w:rsidR="00125E26" w:rsidRDefault="0012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6" w:rsidRDefault="00D93A85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5E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E26" w:rsidRDefault="00125E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6" w:rsidRDefault="00125E26">
    <w:pPr>
      <w:pStyle w:val="aa"/>
      <w:jc w:val="center"/>
    </w:pPr>
  </w:p>
  <w:p w:rsidR="00125E26" w:rsidRDefault="00125E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67058"/>
    <w:multiLevelType w:val="hybridMultilevel"/>
    <w:tmpl w:val="47D642D0"/>
    <w:lvl w:ilvl="0" w:tplc="97788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E1ADF"/>
    <w:multiLevelType w:val="multilevel"/>
    <w:tmpl w:val="16180AB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7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29"/>
  </w:num>
  <w:num w:numId="5">
    <w:abstractNumId w:val="12"/>
  </w:num>
  <w:num w:numId="6">
    <w:abstractNumId w:val="5"/>
  </w:num>
  <w:num w:numId="7">
    <w:abstractNumId w:val="41"/>
  </w:num>
  <w:num w:numId="8">
    <w:abstractNumId w:val="13"/>
  </w:num>
  <w:num w:numId="9">
    <w:abstractNumId w:val="24"/>
  </w:num>
  <w:num w:numId="10">
    <w:abstractNumId w:val="33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6"/>
  </w:num>
  <w:num w:numId="14">
    <w:abstractNumId w:val="11"/>
  </w:num>
  <w:num w:numId="15">
    <w:abstractNumId w:val="26"/>
  </w:num>
  <w:num w:numId="16">
    <w:abstractNumId w:val="9"/>
  </w:num>
  <w:num w:numId="17">
    <w:abstractNumId w:val="34"/>
  </w:num>
  <w:num w:numId="18">
    <w:abstractNumId w:val="1"/>
  </w:num>
  <w:num w:numId="19">
    <w:abstractNumId w:val="22"/>
  </w:num>
  <w:num w:numId="20">
    <w:abstractNumId w:val="30"/>
  </w:num>
  <w:num w:numId="21">
    <w:abstractNumId w:val="31"/>
  </w:num>
  <w:num w:numId="22">
    <w:abstractNumId w:val="35"/>
  </w:num>
  <w:num w:numId="23">
    <w:abstractNumId w:val="3"/>
  </w:num>
  <w:num w:numId="24">
    <w:abstractNumId w:val="7"/>
  </w:num>
  <w:num w:numId="25">
    <w:abstractNumId w:val="16"/>
  </w:num>
  <w:num w:numId="26">
    <w:abstractNumId w:val="39"/>
  </w:num>
  <w:num w:numId="27">
    <w:abstractNumId w:val="14"/>
  </w:num>
  <w:num w:numId="28">
    <w:abstractNumId w:val="15"/>
  </w:num>
  <w:num w:numId="29">
    <w:abstractNumId w:val="25"/>
  </w:num>
  <w:num w:numId="30">
    <w:abstractNumId w:val="0"/>
  </w:num>
  <w:num w:numId="31">
    <w:abstractNumId w:val="2"/>
  </w:num>
  <w:num w:numId="32">
    <w:abstractNumId w:val="17"/>
  </w:num>
  <w:num w:numId="33">
    <w:abstractNumId w:val="32"/>
  </w:num>
  <w:num w:numId="34">
    <w:abstractNumId w:val="40"/>
  </w:num>
  <w:num w:numId="35">
    <w:abstractNumId w:val="18"/>
  </w:num>
  <w:num w:numId="36">
    <w:abstractNumId w:val="4"/>
  </w:num>
  <w:num w:numId="37">
    <w:abstractNumId w:val="23"/>
  </w:num>
  <w:num w:numId="38">
    <w:abstractNumId w:val="10"/>
  </w:num>
  <w:num w:numId="39">
    <w:abstractNumId w:val="20"/>
  </w:num>
  <w:num w:numId="40">
    <w:abstractNumId w:val="8"/>
  </w:num>
  <w:num w:numId="41">
    <w:abstractNumId w:val="37"/>
  </w:num>
  <w:num w:numId="42">
    <w:abstractNumId w:val="2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76A"/>
    <w:rsid w:val="000D7E63"/>
    <w:rsid w:val="000E1D9F"/>
    <w:rsid w:val="000E4BEA"/>
    <w:rsid w:val="000F068C"/>
    <w:rsid w:val="000F2145"/>
    <w:rsid w:val="000F46F8"/>
    <w:rsid w:val="000F4F78"/>
    <w:rsid w:val="000F585A"/>
    <w:rsid w:val="000F71A8"/>
    <w:rsid w:val="0010156E"/>
    <w:rsid w:val="00103813"/>
    <w:rsid w:val="001046BC"/>
    <w:rsid w:val="00104EB4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25E26"/>
    <w:rsid w:val="00126D92"/>
    <w:rsid w:val="00130D46"/>
    <w:rsid w:val="00135051"/>
    <w:rsid w:val="001417F5"/>
    <w:rsid w:val="00144201"/>
    <w:rsid w:val="001461CD"/>
    <w:rsid w:val="00150D23"/>
    <w:rsid w:val="0015101E"/>
    <w:rsid w:val="00151D80"/>
    <w:rsid w:val="00151F93"/>
    <w:rsid w:val="0015790E"/>
    <w:rsid w:val="001615A7"/>
    <w:rsid w:val="001641B5"/>
    <w:rsid w:val="0016656F"/>
    <w:rsid w:val="00166D1B"/>
    <w:rsid w:val="001702CB"/>
    <w:rsid w:val="001727F1"/>
    <w:rsid w:val="00172A40"/>
    <w:rsid w:val="001731CF"/>
    <w:rsid w:val="00173A25"/>
    <w:rsid w:val="00175359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6C3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B3A40"/>
    <w:rsid w:val="002C0589"/>
    <w:rsid w:val="002C2D42"/>
    <w:rsid w:val="002C350C"/>
    <w:rsid w:val="002C4E1D"/>
    <w:rsid w:val="002C5B30"/>
    <w:rsid w:val="002C5E02"/>
    <w:rsid w:val="002C64E4"/>
    <w:rsid w:val="002C76E2"/>
    <w:rsid w:val="002D0962"/>
    <w:rsid w:val="002D2A0B"/>
    <w:rsid w:val="002D2A0D"/>
    <w:rsid w:val="002D43A3"/>
    <w:rsid w:val="002D47C9"/>
    <w:rsid w:val="002D5BDF"/>
    <w:rsid w:val="002E6DA5"/>
    <w:rsid w:val="002F0FAC"/>
    <w:rsid w:val="002F4DB9"/>
    <w:rsid w:val="002F5DF7"/>
    <w:rsid w:val="00303250"/>
    <w:rsid w:val="00303A28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3BB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B2420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5A74"/>
    <w:rsid w:val="00410D0E"/>
    <w:rsid w:val="004113BB"/>
    <w:rsid w:val="0041580B"/>
    <w:rsid w:val="0042275F"/>
    <w:rsid w:val="0043225A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0BC3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D1260"/>
    <w:rsid w:val="004D73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05256"/>
    <w:rsid w:val="0051037B"/>
    <w:rsid w:val="005111E4"/>
    <w:rsid w:val="005120CB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439C"/>
    <w:rsid w:val="00566CFA"/>
    <w:rsid w:val="005727E6"/>
    <w:rsid w:val="005750F2"/>
    <w:rsid w:val="0057530A"/>
    <w:rsid w:val="0057661B"/>
    <w:rsid w:val="0058092F"/>
    <w:rsid w:val="00584740"/>
    <w:rsid w:val="0058489D"/>
    <w:rsid w:val="00585070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3FEB"/>
    <w:rsid w:val="00661A63"/>
    <w:rsid w:val="00661E06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4331"/>
    <w:rsid w:val="00715671"/>
    <w:rsid w:val="00716BE0"/>
    <w:rsid w:val="0072217B"/>
    <w:rsid w:val="00722BA4"/>
    <w:rsid w:val="00723E6C"/>
    <w:rsid w:val="00725956"/>
    <w:rsid w:val="00727CE3"/>
    <w:rsid w:val="007300AC"/>
    <w:rsid w:val="00730C1C"/>
    <w:rsid w:val="0073119F"/>
    <w:rsid w:val="007335B7"/>
    <w:rsid w:val="00733BEC"/>
    <w:rsid w:val="00736E76"/>
    <w:rsid w:val="00747F28"/>
    <w:rsid w:val="00751DBF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37FF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2E71"/>
    <w:rsid w:val="007D3A66"/>
    <w:rsid w:val="007D6EFA"/>
    <w:rsid w:val="007D730C"/>
    <w:rsid w:val="007E535A"/>
    <w:rsid w:val="007F1633"/>
    <w:rsid w:val="007F1A56"/>
    <w:rsid w:val="007F3025"/>
    <w:rsid w:val="007F4037"/>
    <w:rsid w:val="007F5DE5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326E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38E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220"/>
    <w:rsid w:val="0090044A"/>
    <w:rsid w:val="009011A1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472FB"/>
    <w:rsid w:val="00950E2D"/>
    <w:rsid w:val="009553F3"/>
    <w:rsid w:val="00960880"/>
    <w:rsid w:val="009625C8"/>
    <w:rsid w:val="00963337"/>
    <w:rsid w:val="00967195"/>
    <w:rsid w:val="009679BA"/>
    <w:rsid w:val="00970779"/>
    <w:rsid w:val="00974D43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C6C6F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0468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3086"/>
    <w:rsid w:val="00A448B2"/>
    <w:rsid w:val="00A505B9"/>
    <w:rsid w:val="00A521E3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B02"/>
    <w:rsid w:val="00AA2E96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374D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3B07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575B4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A56"/>
    <w:rsid w:val="00C91D94"/>
    <w:rsid w:val="00C96A36"/>
    <w:rsid w:val="00C96B8D"/>
    <w:rsid w:val="00C975E2"/>
    <w:rsid w:val="00CB006A"/>
    <w:rsid w:val="00CB12F2"/>
    <w:rsid w:val="00CB2AA0"/>
    <w:rsid w:val="00CB3B45"/>
    <w:rsid w:val="00CB3FC9"/>
    <w:rsid w:val="00CB450A"/>
    <w:rsid w:val="00CB50B5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852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71B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475A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3A85"/>
    <w:rsid w:val="00D94206"/>
    <w:rsid w:val="00D95C7E"/>
    <w:rsid w:val="00D96C0C"/>
    <w:rsid w:val="00DA1F04"/>
    <w:rsid w:val="00DA2BD8"/>
    <w:rsid w:val="00DA35E1"/>
    <w:rsid w:val="00DA6AA0"/>
    <w:rsid w:val="00DB68D2"/>
    <w:rsid w:val="00DC0073"/>
    <w:rsid w:val="00DC00A2"/>
    <w:rsid w:val="00DC2C8C"/>
    <w:rsid w:val="00DC3BDA"/>
    <w:rsid w:val="00DC6D1B"/>
    <w:rsid w:val="00DD21BC"/>
    <w:rsid w:val="00DD3241"/>
    <w:rsid w:val="00DD48CA"/>
    <w:rsid w:val="00DD5958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4196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5D56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D695D"/>
    <w:rsid w:val="00EE0E38"/>
    <w:rsid w:val="00EE4273"/>
    <w:rsid w:val="00EE56E6"/>
    <w:rsid w:val="00EE5E16"/>
    <w:rsid w:val="00EF1971"/>
    <w:rsid w:val="00EF22E3"/>
    <w:rsid w:val="00EF41D8"/>
    <w:rsid w:val="00EF7352"/>
    <w:rsid w:val="00F04431"/>
    <w:rsid w:val="00F0790A"/>
    <w:rsid w:val="00F1346E"/>
    <w:rsid w:val="00F13F87"/>
    <w:rsid w:val="00F238B1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customStyle="1" w:styleId="5">
    <w:name w:val="Основной текст (5)_"/>
    <w:basedOn w:val="a0"/>
    <w:link w:val="50"/>
    <w:rsid w:val="000F71A8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0F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0F71A8"/>
    <w:rPr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0F71A8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71A8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0F71A8"/>
    <w:rPr>
      <w:b/>
      <w:bCs/>
      <w:sz w:val="22"/>
      <w:szCs w:val="22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0F71A8"/>
    <w:rPr>
      <w:shd w:val="clear" w:color="auto" w:fill="FFFFFF"/>
    </w:rPr>
  </w:style>
  <w:style w:type="character" w:customStyle="1" w:styleId="812pt">
    <w:name w:val="Основной текст (8) + 12 pt"/>
    <w:basedOn w:val="80"/>
    <w:rsid w:val="000F71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3"/>
    <w:rsid w:val="000F71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0F71A8"/>
    <w:rPr>
      <w:b/>
      <w:bCs/>
      <w:sz w:val="22"/>
      <w:szCs w:val="2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0F71A8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71A8"/>
    <w:pPr>
      <w:shd w:val="clear" w:color="auto" w:fill="FFFFFF"/>
      <w:autoSpaceDE/>
      <w:autoSpaceDN/>
      <w:adjustRightInd/>
      <w:spacing w:before="180" w:after="180" w:line="274" w:lineRule="exact"/>
      <w:jc w:val="both"/>
    </w:pPr>
    <w:rPr>
      <w:rFonts w:cs="Times New Roman"/>
      <w:b/>
      <w:bCs/>
      <w:sz w:val="20"/>
    </w:rPr>
  </w:style>
  <w:style w:type="paragraph" w:customStyle="1" w:styleId="61">
    <w:name w:val="Основной текст (6)"/>
    <w:basedOn w:val="a"/>
    <w:link w:val="60"/>
    <w:rsid w:val="000F71A8"/>
    <w:pPr>
      <w:shd w:val="clear" w:color="auto" w:fill="FFFFFF"/>
      <w:autoSpaceDE/>
      <w:autoSpaceDN/>
      <w:adjustRightInd/>
      <w:spacing w:before="300" w:line="365" w:lineRule="exact"/>
      <w:jc w:val="center"/>
    </w:pPr>
    <w:rPr>
      <w:rFonts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0F71A8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1"/>
    </w:pPr>
    <w:rPr>
      <w:rFonts w:cs="Times New Roman"/>
      <w:b/>
      <w:bCs/>
      <w:sz w:val="32"/>
      <w:szCs w:val="32"/>
    </w:rPr>
  </w:style>
  <w:style w:type="paragraph" w:customStyle="1" w:styleId="71">
    <w:name w:val="Основной текст (7)"/>
    <w:basedOn w:val="a"/>
    <w:link w:val="70"/>
    <w:rsid w:val="000F71A8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cs="Times New Roman"/>
      <w:b/>
      <w:bCs/>
      <w:sz w:val="22"/>
      <w:szCs w:val="22"/>
    </w:rPr>
  </w:style>
  <w:style w:type="paragraph" w:customStyle="1" w:styleId="81">
    <w:name w:val="Основной текст (8)"/>
    <w:basedOn w:val="a"/>
    <w:link w:val="80"/>
    <w:rsid w:val="000F71A8"/>
    <w:pPr>
      <w:shd w:val="clear" w:color="auto" w:fill="FFFFFF"/>
      <w:autoSpaceDE/>
      <w:autoSpaceDN/>
      <w:adjustRightInd/>
      <w:spacing w:before="60" w:line="250" w:lineRule="exact"/>
    </w:pPr>
    <w:rPr>
      <w:rFonts w:cs="Times New Roman"/>
      <w:sz w:val="20"/>
    </w:rPr>
  </w:style>
  <w:style w:type="paragraph" w:customStyle="1" w:styleId="28">
    <w:name w:val="Подпись к таблице (2)"/>
    <w:basedOn w:val="a"/>
    <w:link w:val="27"/>
    <w:rsid w:val="000F71A8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cs="Times New Roman"/>
      <w:b/>
      <w:bCs/>
      <w:sz w:val="22"/>
      <w:szCs w:val="22"/>
    </w:rPr>
  </w:style>
  <w:style w:type="paragraph" w:customStyle="1" w:styleId="af4">
    <w:name w:val="Подпись к таблице"/>
    <w:basedOn w:val="a"/>
    <w:link w:val="af3"/>
    <w:rsid w:val="000F71A8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cs="Times New Roman"/>
      <w:sz w:val="20"/>
    </w:rPr>
  </w:style>
  <w:style w:type="paragraph" w:styleId="af5">
    <w:name w:val="No Spacing"/>
    <w:uiPriority w:val="1"/>
    <w:qFormat/>
    <w:rsid w:val="000F71A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FORMATTEXT">
    <w:name w:val=".FORMATTEXT"/>
    <w:uiPriority w:val="99"/>
    <w:rsid w:val="000F71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DB68D2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151F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B65BF5F40D74E69FAA388FC9B66944E6C8FB4645C146289FAAF03AED43ED9D92A45EA9489FC645D549B7FC8FA6E684A0I8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31019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339-7DB7-4D0A-9A76-714DE34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2161</Words>
  <Characters>18184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48</cp:revision>
  <cp:lastPrinted>2021-07-21T07:57:00Z</cp:lastPrinted>
  <dcterms:created xsi:type="dcterms:W3CDTF">2021-02-15T03:58:00Z</dcterms:created>
  <dcterms:modified xsi:type="dcterms:W3CDTF">2021-07-22T05:48:00Z</dcterms:modified>
</cp:coreProperties>
</file>