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C2B7D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000000"/>
          <w:sz w:val="28"/>
        </w:rPr>
        <w:t>О проведении аукциона на право заключения договоров аренды земельных участков</w:t>
      </w:r>
    </w:p>
    <w:p>
      <w:pPr>
        <w:spacing w:after="160" w:beforeAutospacing="0" w:afterAutospacing="0"/>
        <w:jc w:val="center"/>
        <w:rPr>
          <w:rFonts w:ascii="Arial" w:hAnsi="Arial"/>
          <w:sz w:val="16"/>
        </w:rPr>
      </w:pPr>
    </w:p>
    <w:p>
      <w:pPr>
        <w:spacing w:after="0" w:beforeAutospacing="0" w:afterAutospacing="0"/>
        <w:ind w:firstLine="567"/>
        <w:jc w:val="both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В соответствии со статьями 39.11 и 39.12 Земельного кодекса Российской Федерации, Администрация Турочакского района,</w:t>
      </w:r>
    </w:p>
    <w:p>
      <w:pPr>
        <w:spacing w:after="0" w:beforeAutospacing="0" w:afterAutospacing="0"/>
        <w:rPr>
          <w:rFonts w:ascii="Arial" w:hAnsi="Arial"/>
          <w:sz w:val="16"/>
        </w:rPr>
      </w:pPr>
    </w:p>
    <w:p>
      <w:pPr>
        <w:spacing w:after="0" w:beforeAutospacing="0" w:afterAutospacing="0"/>
        <w:ind w:firstLine="567"/>
        <w:jc w:val="both"/>
        <w:rPr>
          <w:rFonts w:ascii="Arial" w:hAnsi="Arial"/>
          <w:sz w:val="16"/>
        </w:rPr>
      </w:pPr>
      <w:r>
        <w:rPr>
          <w:rFonts w:ascii="Times New Roman" w:hAnsi="Times New Roman"/>
          <w:b w:val="1"/>
          <w:color w:val="000000"/>
          <w:sz w:val="28"/>
        </w:rPr>
        <w:t>ПОСТАНОВЛЯЕТ:</w:t>
      </w:r>
    </w:p>
    <w:p>
      <w:pPr>
        <w:spacing w:after="0" w:beforeAutospacing="0" w:afterAutospacing="0"/>
        <w:rPr>
          <w:rFonts w:ascii="Arial" w:hAnsi="Arial"/>
          <w:sz w:val="16"/>
        </w:rPr>
      </w:pPr>
    </w:p>
    <w:p>
      <w:pPr>
        <w:spacing w:after="0" w:beforeAutospacing="0" w:afterAutospacing="0"/>
        <w:ind w:firstLine="54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Провести аукцион на право заключения договоров аренды земельных участков:</w:t>
      </w:r>
    </w:p>
    <w:p>
      <w:pPr>
        <w:pStyle w:val="P7"/>
        <w:ind w:firstLine="564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местоположение: </w:t>
      </w:r>
      <w:r>
        <w:rPr>
          <w:sz w:val="28"/>
        </w:rPr>
        <w:t>Республика Алтай, Турочакский район, с. Артыбаш, ул. Ветеранов, 41, кадастровый номер: 04:03:090202:1681, площадь 2752 кв.м., категория земель – земли населенных пунктов, разрешенное использование – для обслуживания автотранспорта;</w:t>
      </w:r>
    </w:p>
    <w:p>
      <w:pPr>
        <w:pStyle w:val="P7"/>
        <w:ind w:firstLine="564"/>
        <w:jc w:val="both"/>
        <w:rPr>
          <w:sz w:val="28"/>
        </w:rPr>
      </w:pPr>
      <w:r>
        <w:rPr>
          <w:color w:val="000000"/>
          <w:sz w:val="28"/>
        </w:rPr>
        <w:t xml:space="preserve">местоположение: </w:t>
      </w:r>
      <w:r>
        <w:rPr>
          <w:sz w:val="28"/>
        </w:rPr>
        <w:t>Республика Алтай, Турочакский район, с. Артыбаш, ул. Ветеранов, 42, кадастровый номер: 04:03:090202:1686, площадь 3534 кв.м., категория земель – земли населенных пунктов, разрешенное использование – для обслуживания автотранспорта;</w:t>
      </w:r>
    </w:p>
    <w:p>
      <w:pPr>
        <w:pStyle w:val="P7"/>
        <w:ind w:firstLine="564"/>
        <w:jc w:val="both"/>
        <w:rPr>
          <w:sz w:val="28"/>
        </w:rPr>
      </w:pPr>
      <w:r>
        <w:rPr>
          <w:color w:val="000000"/>
          <w:sz w:val="28"/>
        </w:rPr>
        <w:t xml:space="preserve">местоположение: </w:t>
      </w:r>
      <w:r>
        <w:rPr>
          <w:sz w:val="28"/>
        </w:rPr>
        <w:t>Республика Алтай, Турочакский район, с. Артыбаш, ул. Ветеранов, 42 А, кадастровый номер: 04:03:090202:1683, площадь 3792 кв.м., категория земель – земли населенных пунктов, разрешенное использование – для обслуживания автотранспорта;</w:t>
      </w:r>
    </w:p>
    <w:p>
      <w:pPr>
        <w:pStyle w:val="P7"/>
        <w:ind w:firstLine="564"/>
        <w:jc w:val="both"/>
        <w:rPr>
          <w:sz w:val="28"/>
        </w:rPr>
      </w:pPr>
      <w:r>
        <w:rPr>
          <w:color w:val="000000"/>
          <w:sz w:val="28"/>
        </w:rPr>
        <w:t xml:space="preserve">местоположение: </w:t>
      </w:r>
      <w:r>
        <w:rPr>
          <w:sz w:val="28"/>
        </w:rPr>
        <w:t>Республика Алтай, Турочакский район, с. Артыбаш, ул. Ветеранов, 42 Б, кадастровый номер: 04:03:090202:1687, площадь 4236 кв.м., категория земель – земли населенных пунктов, разрешенное использование – для обслуживания автотранспорта;</w:t>
      </w:r>
    </w:p>
    <w:p>
      <w:pPr>
        <w:pStyle w:val="P7"/>
        <w:ind w:firstLine="564"/>
        <w:jc w:val="both"/>
        <w:rPr>
          <w:sz w:val="28"/>
        </w:rPr>
      </w:pPr>
      <w:r>
        <w:rPr>
          <w:color w:val="000000"/>
          <w:sz w:val="28"/>
        </w:rPr>
        <w:t>местоположение:</w:t>
      </w:r>
      <w:r>
        <w:rPr>
          <w:sz w:val="28"/>
        </w:rPr>
        <w:t>Республика Алтай, Турочакский район, с. Артыбаш, ул. Ветеранов, 42 В, кадастровый номер: 04:03:090202:1682, площадь 4497 кв.м., категория земель – земли населенных пунктов, разрешенное использование – для обслуживания автотранспорта;</w:t>
      </w:r>
    </w:p>
    <w:p>
      <w:pPr>
        <w:pStyle w:val="P7"/>
        <w:widowControl w:val="0"/>
        <w:ind w:firstLine="564"/>
        <w:jc w:val="both"/>
        <w:rPr>
          <w:rFonts w:ascii="Arial" w:hAnsi="Arial"/>
          <w:sz w:val="16"/>
        </w:rPr>
      </w:pPr>
      <w:r>
        <w:rPr>
          <w:color w:val="000000"/>
          <w:sz w:val="28"/>
        </w:rPr>
        <w:t>местоположение:</w:t>
      </w:r>
      <w:r>
        <w:rPr>
          <w:sz w:val="28"/>
        </w:rPr>
        <w:t>Республика Алтай, Турочакский район, с. Артыбаш, ул. Ветеранов, 43, кадастровый номер: 04:03:090202:1710, площадь 3926 кв.м., категория земель – земли населенных пунктов, разрешенное использование – для обслуживания автотранспорта;</w:t>
      </w:r>
    </w:p>
    <w:p>
      <w:pPr>
        <w:spacing w:after="0" w:beforeAutospacing="0" w:afterAutospacing="0"/>
        <w:ind w:firstLine="544"/>
        <w:jc w:val="both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2. Утвердить извещение о проведении аукциона на право заключения договоров аренды земельных участков, указанных в пункте 1 настоящего постановления, согласно приложению к настоящему постановлению.</w:t>
      </w:r>
    </w:p>
    <w:p>
      <w:pPr>
        <w:spacing w:after="0" w:beforeAutospacing="0" w:afterAutospacing="0"/>
        <w:ind w:firstLine="544"/>
        <w:jc w:val="both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3. Опубликовать извещение, указанное в пункте 2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газете «Истоки плюс» и на официальном сайте Администрации муниципального образования «Турочакский район» в сети «Интернет».</w:t>
      </w:r>
    </w:p>
    <w:p>
      <w:pPr>
        <w:spacing w:after="0" w:beforeAutospacing="0" w:afterAutospacing="0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textWrapping"/>
        <w:br w:type="textWrapping"/>
      </w:r>
    </w:p>
    <w:p>
      <w:pPr>
        <w:spacing w:after="0" w:beforeAutospacing="0" w:afterAutospacing="0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Глава муниципального</w:t>
      </w:r>
    </w:p>
    <w:p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образования «Турочакский район»                                                                В.В. Осипов</w:t>
      </w: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right"/>
      </w:pPr>
    </w:p>
    <w:p>
      <w:pPr>
        <w:widowControl w:val="0"/>
        <w:spacing w:after="0" w:beforeAutospacing="0" w:afterAutospacing="0"/>
        <w:jc w:val="center"/>
        <w:rPr>
          <w:sz w:val="24"/>
        </w:rPr>
      </w:pPr>
    </w:p>
    <w:sectPr>
      <w:headerReference xmlns:r="http://schemas.openxmlformats.org/officeDocument/2006/relationships" w:type="first" r:id="RelHdr1"/>
      <w:type w:val="nextPage"/>
      <w:pgSz w:w="11906" w:h="16838" w:code="9"/>
      <w:pgMar w:left="1134" w:right="567" w:top="534" w:bottom="567" w:header="565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  <w:p>
    <w:pPr>
      <w:pStyle w:val="P1"/>
    </w:pPr>
  </w:p>
  <w:tbl>
    <w:tblPr>
      <w:tblStyle w:val="T2"/>
      <w:tblW w:w="10173" w:type="dxa"/>
      <w:tblBorders>
        <w:top w:val="none" w:sz="0" w:space="0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  <w:insideH w:val="thinThickSmallGap" w:sz="24" w:space="0" w:shadow="0" w:frame="0" w:color="auto"/>
        <w:insideV w:val="none" w:sz="0" w:space="0" w:shadow="0" w:frame="0" w:color="auto"/>
      </w:tblBorders>
      <w:tblLayout w:type="autofit"/>
      <w:tblCellMar>
        <w:top w:w="0" w:type="dxa"/>
        <w:bottom w:w="0" w:type="dxa"/>
      </w:tblCellMar>
    </w:tblPr>
    <w:tblGrid/>
    <w:tr>
      <w:trPr>
        <w:wAfter w:w="0" w:type="dxa"/>
        <w:trHeight w:hRule="atLeast" w:val="1134"/>
      </w:trPr>
      <w:tc>
        <w:tcPr>
          <w:tcW w:w="6062" w:type="dxa"/>
        </w:tcPr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РЕСПУБЛИКА АЛТАЙ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АДМИНИСТРАЦИЯ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МУНИЦИПАЛЬНОГО ОБРАЗОВАНИЯ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«ТУРОЧАКСКИЙ РАЙОН»</w:t>
          </w:r>
        </w:p>
      </w:tc>
      <w:tc>
        <w:tcPr>
          <w:tcW w:w="4111" w:type="dxa"/>
        </w:tcPr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АЛТАЙ РЕСПУБЛИКА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МУНИЦИПАЛ ТОЗОЛМО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АДМИНИСТРАЦИЯЗЫ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«ТУРОЧАК АЙМАК»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</w:p>
      </w:tc>
    </w:tr>
    <w:tr>
      <w:trPr>
        <w:wAfter w:w="0" w:type="dxa"/>
        <w:trHeight w:hRule="atLeast" w:val="442"/>
      </w:trPr>
      <w:tc>
        <w:tcPr>
          <w:tcW w:w="6062" w:type="dxa"/>
          <w:vAlign w:val="bottom"/>
        </w:tcPr>
        <w:p>
          <w:pPr>
            <w:pStyle w:val="P1"/>
            <w:widowControl w:val="0"/>
            <w:jc w:val="center"/>
            <w:rPr>
              <w:rStyle w:val="C3"/>
              <w:b w:val="1"/>
              <w:sz w:val="28"/>
            </w:rPr>
          </w:pPr>
          <w:r>
            <w:rPr>
              <w:rStyle w:val="C3"/>
              <w:b w:val="1"/>
              <w:sz w:val="28"/>
            </w:rPr>
            <w:t>ПОСТАНОВЛЕНИЕ</w:t>
          </w:r>
        </w:p>
      </w:tc>
      <w:tc>
        <w:tcPr>
          <w:tcW w:w="4111" w:type="dxa"/>
          <w:vAlign w:val="bottom"/>
        </w:tcPr>
        <w:p>
          <w:pPr>
            <w:pStyle w:val="P1"/>
            <w:widowControl w:val="0"/>
            <w:jc w:val="center"/>
            <w:rPr>
              <w:rStyle w:val="C3"/>
              <w:b w:val="1"/>
              <w:sz w:val="28"/>
            </w:rPr>
          </w:pPr>
          <w:r>
            <w:rPr>
              <w:rStyle w:val="C3"/>
              <w:b w:val="1"/>
              <w:sz w:val="28"/>
            </w:rPr>
            <w:t>JОП</w:t>
          </w:r>
        </w:p>
      </w:tc>
    </w:tr>
  </w:tbl>
  <w:p>
    <w:pPr>
      <w:pStyle w:val="P1"/>
      <w:widowControl w:val="0"/>
      <w:rPr>
        <w:rStyle w:val="C3"/>
      </w:rPr>
    </w:pPr>
  </w:p>
  <w:p>
    <w:pPr>
      <w:pStyle w:val="P1"/>
      <w:widowControl w:val="0"/>
      <w:spacing w:lineRule="auto" w:line="480" w:beforeAutospacing="0" w:afterAutospacing="0"/>
      <w:jc w:val="center"/>
      <w:rPr>
        <w:rStyle w:val="C3"/>
        <w:sz w:val="28"/>
      </w:rPr>
    </w:pPr>
    <w:r>
      <w:rPr>
        <w:rStyle w:val="C3"/>
        <w:sz w:val="28"/>
      </w:rPr>
      <w:t>от «30» июля 2020 г. № 397</w:t>
    </w:r>
  </w:p>
</w:hdr>
</file>

<file path=word/numbering.xml><?xml version="1.0" encoding="utf-8"?>
<w:numbering xmlns:w="http://schemas.openxmlformats.org/wordprocessingml/2006/main">
  <w:abstractNum w:abstractNumId="0">
    <w:nsid w:val="6EDC4F97"/>
    <w:multiLevelType w:val="multilevel"/>
    <w:lvl w:ilvl="0">
      <w:start w:val="1"/>
      <w:numFmt w:val="decimal"/>
      <w:suff w:val="tab"/>
      <w:lvlText w:val="%1."/>
      <w:lvlJc w:val="left"/>
      <w:pPr>
        <w:ind w:hanging="1125" w:left="1834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Заголовок 1"/>
    <w:basedOn w:val="P1"/>
    <w:next w:val="P1"/>
    <w:qFormat/>
    <w:pPr>
      <w:spacing w:before="108" w:after="108" w:beforeAutospacing="0" w:afterAutospacing="0"/>
      <w:jc w:val="center"/>
      <w:outlineLvl w:val="0"/>
    </w:pPr>
    <w:rPr>
      <w:rFonts w:ascii="Arial" w:hAnsi="Arial"/>
      <w:b w:val="1"/>
      <w:color w:val="000080"/>
      <w:sz w:val="22"/>
    </w:rPr>
  </w:style>
  <w:style w:type="paragraph" w:styleId="P3">
    <w:name w:val="Текст выноски"/>
    <w:basedOn w:val="P1"/>
    <w:next w:val="P3"/>
    <w:pPr/>
    <w:rPr>
      <w:rFonts w:ascii="Tahoma" w:hAnsi="Tahoma"/>
      <w:sz w:val="16"/>
    </w:rPr>
  </w:style>
  <w:style w:type="paragraph" w:styleId="P4">
    <w:name w:val="Верхний колонтитул"/>
    <w:basedOn w:val="P1"/>
    <w:next w:val="P4"/>
    <w:pPr>
      <w:tabs>
        <w:tab w:val="center" w:pos="4677" w:leader="none"/>
        <w:tab w:val="right" w:pos="9355" w:leader="none"/>
      </w:tabs>
    </w:pPr>
    <w:rPr/>
  </w:style>
  <w:style w:type="paragraph" w:styleId="P5">
    <w:name w:val="Нижний колонтитул"/>
    <w:basedOn w:val="P1"/>
    <w:next w:val="P5"/>
    <w:pPr>
      <w:tabs>
        <w:tab w:val="center" w:pos="4677" w:leader="none"/>
        <w:tab w:val="right" w:pos="9355" w:leader="none"/>
      </w:tabs>
    </w:pPr>
    <w:rPr/>
  </w:style>
  <w:style w:type="paragraph" w:styleId="P6">
    <w:name w:val="Standard"/>
    <w:basedOn w:val="P0"/>
    <w:pPr/>
    <w:rPr/>
  </w:style>
  <w:style w:type="paragraph" w:styleId="P7">
    <w:name w:val="???????"/>
    <w:next w:val="P7"/>
    <w:pPr>
      <w:widowControl w:val="0"/>
      <w:spacing w:lineRule="auto" w:line="240" w:after="0" w:beforeAutospacing="0" w:afterAutospacing="0"/>
    </w:pPr>
    <w:rPr/>
  </w:style>
  <w:style w:type="paragraph" w:styleId="P8">
    <w:name w:val="Базовый"/>
    <w:basedOn w:val="P0"/>
    <w:next w:val="P0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rPr>
      <w:color w:val="0000FF"/>
      <w:u w:val="single"/>
    </w:rPr>
  </w:style>
  <w:style w:type="character" w:styleId="C5">
    <w:name w:val="???????? ????? ??????"/>
    <w:rPr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