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49084E" w:rsidRDefault="00435442" w:rsidP="0049084E">
      <w:pPr>
        <w:tabs>
          <w:tab w:val="left" w:pos="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9084E">
        <w:rPr>
          <w:b/>
          <w:sz w:val="28"/>
          <w:szCs w:val="28"/>
        </w:rPr>
        <w:t>Отчет о проведенной проверке</w:t>
      </w:r>
    </w:p>
    <w:p w:rsidR="00855515" w:rsidRPr="0066442E" w:rsidRDefault="00855515" w:rsidP="0085551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442E">
        <w:rPr>
          <w:rFonts w:eastAsia="SimSun"/>
          <w:b/>
          <w:sz w:val="28"/>
          <w:szCs w:val="28"/>
          <w:lang w:eastAsia="hi-IN" w:bidi="hi-IN"/>
        </w:rPr>
        <w:t xml:space="preserve">законности, эффективности и результативности использования </w:t>
      </w:r>
      <w:proofErr w:type="gramStart"/>
      <w:r w:rsidRPr="0066442E">
        <w:rPr>
          <w:rFonts w:eastAsia="SimSun"/>
          <w:b/>
          <w:sz w:val="28"/>
          <w:szCs w:val="28"/>
          <w:lang w:eastAsia="hi-IN" w:bidi="hi-IN"/>
        </w:rPr>
        <w:t>средств  бюджета</w:t>
      </w:r>
      <w:proofErr w:type="gramEnd"/>
      <w:r w:rsidRPr="0066442E">
        <w:rPr>
          <w:rFonts w:eastAsia="SimSun"/>
          <w:b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>
        <w:rPr>
          <w:rFonts w:eastAsia="SimSun"/>
          <w:b/>
          <w:sz w:val="28"/>
          <w:szCs w:val="28"/>
          <w:lang w:eastAsia="hi-IN" w:bidi="hi-IN"/>
        </w:rPr>
        <w:t>Артыбашское</w:t>
      </w:r>
      <w:proofErr w:type="spellEnd"/>
      <w:r w:rsidRPr="0066442E">
        <w:rPr>
          <w:rFonts w:eastAsia="SimSun"/>
          <w:b/>
          <w:sz w:val="28"/>
          <w:szCs w:val="28"/>
          <w:lang w:eastAsia="hi-IN" w:bidi="hi-IN"/>
        </w:rPr>
        <w:t xml:space="preserve"> сельское поселение» за 2018-2020 годы</w:t>
      </w:r>
      <w:r>
        <w:rPr>
          <w:rFonts w:eastAsia="SimSun"/>
          <w:b/>
          <w:sz w:val="28"/>
          <w:szCs w:val="28"/>
          <w:lang w:eastAsia="hi-IN" w:bidi="hi-IN"/>
        </w:rPr>
        <w:t>.</w:t>
      </w:r>
    </w:p>
    <w:p w:rsidR="00EE06E3" w:rsidRPr="00EE06E3" w:rsidRDefault="00435442" w:rsidP="0049084E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EE06E3">
        <w:rPr>
          <w:sz w:val="28"/>
          <w:szCs w:val="28"/>
        </w:rPr>
        <w:t xml:space="preserve">Объект проверки: </w:t>
      </w:r>
      <w:r w:rsidR="00EE06E3" w:rsidRPr="00EE06E3">
        <w:rPr>
          <w:sz w:val="28"/>
          <w:szCs w:val="28"/>
        </w:rPr>
        <w:t>Муниципальное образование «</w:t>
      </w:r>
      <w:proofErr w:type="spellStart"/>
      <w:r w:rsidR="00EE06E3" w:rsidRPr="00EE06E3">
        <w:rPr>
          <w:sz w:val="28"/>
          <w:szCs w:val="28"/>
        </w:rPr>
        <w:t>Артыбашское</w:t>
      </w:r>
      <w:proofErr w:type="spellEnd"/>
      <w:r w:rsidR="00EE06E3" w:rsidRPr="00EE06E3">
        <w:rPr>
          <w:sz w:val="28"/>
          <w:szCs w:val="28"/>
        </w:rPr>
        <w:t xml:space="preserve"> сельское поселение </w:t>
      </w:r>
      <w:proofErr w:type="spellStart"/>
      <w:r w:rsidR="00EE06E3" w:rsidRPr="00EE06E3">
        <w:rPr>
          <w:sz w:val="28"/>
          <w:szCs w:val="28"/>
        </w:rPr>
        <w:t>Турочакского</w:t>
      </w:r>
      <w:proofErr w:type="spellEnd"/>
      <w:r w:rsidR="00EE06E3" w:rsidRPr="00EE06E3">
        <w:rPr>
          <w:sz w:val="28"/>
          <w:szCs w:val="28"/>
        </w:rPr>
        <w:t xml:space="preserve"> района Республики Алтай»</w:t>
      </w:r>
      <w:r w:rsidR="00EE06E3" w:rsidRPr="00EE06E3">
        <w:rPr>
          <w:bCs/>
          <w:kern w:val="36"/>
          <w:sz w:val="28"/>
          <w:szCs w:val="28"/>
        </w:rPr>
        <w:t xml:space="preserve"> </w:t>
      </w:r>
    </w:p>
    <w:p w:rsidR="00435442" w:rsidRPr="00EE06E3" w:rsidRDefault="00435442" w:rsidP="0049084E">
      <w:pPr>
        <w:spacing w:line="360" w:lineRule="auto"/>
        <w:ind w:firstLine="709"/>
        <w:jc w:val="both"/>
        <w:rPr>
          <w:rFonts w:eastAsia="Impact"/>
          <w:sz w:val="28"/>
          <w:szCs w:val="28"/>
        </w:rPr>
      </w:pPr>
      <w:r w:rsidRPr="00EE06E3">
        <w:rPr>
          <w:sz w:val="28"/>
          <w:szCs w:val="28"/>
        </w:rPr>
        <w:t xml:space="preserve">Основание для проведения проверки: </w:t>
      </w:r>
      <w:r w:rsidRPr="00EE06E3">
        <w:rPr>
          <w:rFonts w:eastAsia="Impact"/>
          <w:sz w:val="28"/>
          <w:szCs w:val="28"/>
        </w:rPr>
        <w:t>план работы Контрольно-ревизионной комиссии муниципального образования «</w:t>
      </w:r>
      <w:proofErr w:type="spellStart"/>
      <w:r w:rsidRPr="00EE06E3">
        <w:rPr>
          <w:rFonts w:eastAsia="Impact"/>
          <w:sz w:val="28"/>
          <w:szCs w:val="28"/>
        </w:rPr>
        <w:t>Турочакский</w:t>
      </w:r>
      <w:proofErr w:type="spellEnd"/>
      <w:r w:rsidRPr="00EE06E3">
        <w:rPr>
          <w:rFonts w:eastAsia="Impact"/>
          <w:sz w:val="28"/>
          <w:szCs w:val="28"/>
        </w:rPr>
        <w:t xml:space="preserve"> район» на 20</w:t>
      </w:r>
      <w:r w:rsidR="0049084E" w:rsidRPr="00EE06E3">
        <w:rPr>
          <w:rFonts w:eastAsia="Impact"/>
          <w:sz w:val="28"/>
          <w:szCs w:val="28"/>
        </w:rPr>
        <w:t>21</w:t>
      </w:r>
      <w:r w:rsidRPr="00EE06E3">
        <w:rPr>
          <w:rFonts w:eastAsia="Impact"/>
          <w:sz w:val="28"/>
          <w:szCs w:val="28"/>
        </w:rPr>
        <w:t xml:space="preserve"> год.</w:t>
      </w:r>
    </w:p>
    <w:p w:rsidR="00435442" w:rsidRPr="00EE06E3" w:rsidRDefault="00435442" w:rsidP="0049084E">
      <w:pPr>
        <w:pStyle w:val="Con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sz w:val="28"/>
          <w:szCs w:val="28"/>
        </w:rPr>
        <w:t xml:space="preserve">Цель проведения проверки: </w:t>
      </w:r>
      <w:r w:rsidR="00385377" w:rsidRPr="00EE06E3">
        <w:rPr>
          <w:rFonts w:ascii="Times New Roman" w:hAnsi="Times New Roman" w:cs="Times New Roman"/>
          <w:sz w:val="28"/>
          <w:szCs w:val="28"/>
        </w:rPr>
        <w:t xml:space="preserve">целевое </w:t>
      </w:r>
      <w:r w:rsidR="00EE06E3" w:rsidRPr="00EE06E3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  <w:r w:rsidR="00385377" w:rsidRPr="00EE06E3">
        <w:rPr>
          <w:rFonts w:ascii="Times New Roman" w:hAnsi="Times New Roman" w:cs="Times New Roman"/>
          <w:sz w:val="28"/>
          <w:szCs w:val="28"/>
        </w:rPr>
        <w:t>.</w:t>
      </w:r>
    </w:p>
    <w:p w:rsidR="00435442" w:rsidRPr="00EE06E3" w:rsidRDefault="00435442" w:rsidP="0049084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E06E3">
        <w:rPr>
          <w:sz w:val="28"/>
          <w:szCs w:val="28"/>
        </w:rPr>
        <w:t xml:space="preserve">Проверяемый период </w:t>
      </w:r>
      <w:r w:rsidR="00385377" w:rsidRPr="00EE06E3">
        <w:rPr>
          <w:sz w:val="28"/>
          <w:szCs w:val="28"/>
        </w:rPr>
        <w:t>20</w:t>
      </w:r>
      <w:r w:rsidR="0049084E" w:rsidRPr="00EE06E3">
        <w:rPr>
          <w:sz w:val="28"/>
          <w:szCs w:val="28"/>
        </w:rPr>
        <w:t>18-2020</w:t>
      </w:r>
      <w:r w:rsidRPr="00EE06E3">
        <w:rPr>
          <w:sz w:val="28"/>
          <w:szCs w:val="28"/>
        </w:rPr>
        <w:t xml:space="preserve"> год</w:t>
      </w:r>
      <w:r w:rsidR="00385377" w:rsidRPr="00EE06E3">
        <w:rPr>
          <w:sz w:val="28"/>
          <w:szCs w:val="28"/>
        </w:rPr>
        <w:t>ы</w:t>
      </w:r>
      <w:r w:rsidRPr="00EE06E3">
        <w:rPr>
          <w:sz w:val="28"/>
          <w:szCs w:val="28"/>
        </w:rPr>
        <w:t>.</w:t>
      </w:r>
    </w:p>
    <w:p w:rsidR="007F664B" w:rsidRDefault="00435442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6E3">
        <w:rPr>
          <w:rFonts w:ascii="Times New Roman" w:hAnsi="Times New Roman" w:cs="Times New Roman"/>
          <w:b/>
          <w:sz w:val="28"/>
          <w:szCs w:val="28"/>
        </w:rPr>
        <w:t>1</w:t>
      </w:r>
      <w:r w:rsidRPr="00EE06E3">
        <w:rPr>
          <w:rFonts w:ascii="Times New Roman" w:hAnsi="Times New Roman" w:cs="Times New Roman"/>
          <w:sz w:val="28"/>
          <w:szCs w:val="28"/>
        </w:rPr>
        <w:t>.Соответствие осуществляемой деятельности Уставу учреждения;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E06E3">
        <w:rPr>
          <w:rFonts w:ascii="Times New Roman" w:hAnsi="Times New Roman" w:cs="Times New Roman"/>
          <w:sz w:val="28"/>
          <w:szCs w:val="28"/>
        </w:rPr>
        <w:t>.Состояние ведения бухгалтерского учета и отчетности, соответствие учета учетной политике организации;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EE06E3">
        <w:rPr>
          <w:rFonts w:ascii="Times New Roman" w:hAnsi="Times New Roman" w:cs="Times New Roman"/>
          <w:sz w:val="28"/>
          <w:szCs w:val="28"/>
        </w:rPr>
        <w:t>.Проверка кассовых операций, проверка сохранности денежных средств;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EE06E3">
        <w:rPr>
          <w:rFonts w:ascii="Times New Roman" w:hAnsi="Times New Roman" w:cs="Times New Roman"/>
          <w:sz w:val="28"/>
          <w:szCs w:val="28"/>
        </w:rPr>
        <w:t>.Проверка банковских операций;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EE06E3">
        <w:rPr>
          <w:rFonts w:ascii="Times New Roman" w:hAnsi="Times New Roman" w:cs="Times New Roman"/>
          <w:sz w:val="28"/>
          <w:szCs w:val="28"/>
        </w:rPr>
        <w:t>.Проверка расчетов с дебиторами и кредиторами, состояние дебиторской и кредиторской задолженностей;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EE06E3">
        <w:rPr>
          <w:rFonts w:ascii="Times New Roman" w:hAnsi="Times New Roman" w:cs="Times New Roman"/>
          <w:sz w:val="28"/>
          <w:szCs w:val="28"/>
        </w:rPr>
        <w:t>.Проверка расчетов с подотчетными лицами, наличия договоров об индивидуальной материальной ответственности лиц;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EE06E3">
        <w:rPr>
          <w:rFonts w:ascii="Times New Roman" w:hAnsi="Times New Roman" w:cs="Times New Roman"/>
          <w:sz w:val="28"/>
          <w:szCs w:val="28"/>
        </w:rPr>
        <w:t>.Проверка расчетов по оплате труда;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EE06E3">
        <w:rPr>
          <w:rFonts w:ascii="Times New Roman" w:hAnsi="Times New Roman" w:cs="Times New Roman"/>
          <w:sz w:val="28"/>
          <w:szCs w:val="28"/>
        </w:rPr>
        <w:t>.Проверка учета основных средств, материальных запасов;</w:t>
      </w:r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EE06E3">
        <w:rPr>
          <w:rFonts w:ascii="Times New Roman" w:hAnsi="Times New Roman" w:cs="Times New Roman"/>
          <w:sz w:val="28"/>
          <w:szCs w:val="28"/>
        </w:rPr>
        <w:t xml:space="preserve">.Анализ исполнения бюджета за 2018 год, 2019 год, 2020 </w:t>
      </w:r>
      <w:proofErr w:type="gramStart"/>
      <w:r w:rsidRPr="00EE06E3">
        <w:rPr>
          <w:rFonts w:ascii="Times New Roman" w:hAnsi="Times New Roman" w:cs="Times New Roman"/>
          <w:sz w:val="28"/>
          <w:szCs w:val="28"/>
        </w:rPr>
        <w:t>год .</w:t>
      </w:r>
      <w:proofErr w:type="gramEnd"/>
    </w:p>
    <w:p w:rsidR="00EE06E3" w:rsidRPr="00EE06E3" w:rsidRDefault="00EE06E3" w:rsidP="00EE06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EE06E3">
        <w:rPr>
          <w:rFonts w:ascii="Times New Roman" w:hAnsi="Times New Roman" w:cs="Times New Roman"/>
          <w:sz w:val="28"/>
          <w:szCs w:val="28"/>
        </w:rPr>
        <w:t>.Проверка целевого использования средств бюджета;</w:t>
      </w:r>
    </w:p>
    <w:p w:rsidR="00EE06E3" w:rsidRPr="00EE06E3" w:rsidRDefault="00EE06E3" w:rsidP="00EE06E3">
      <w:pPr>
        <w:spacing w:line="360" w:lineRule="auto"/>
        <w:ind w:firstLine="709"/>
        <w:jc w:val="both"/>
        <w:rPr>
          <w:sz w:val="28"/>
          <w:szCs w:val="28"/>
        </w:rPr>
      </w:pPr>
      <w:r w:rsidRPr="00EE06E3">
        <w:rPr>
          <w:b/>
          <w:sz w:val="28"/>
          <w:szCs w:val="28"/>
        </w:rPr>
        <w:t xml:space="preserve"> 11.</w:t>
      </w:r>
      <w:r w:rsidRPr="00EE06E3">
        <w:rPr>
          <w:sz w:val="28"/>
          <w:szCs w:val="28"/>
        </w:rPr>
        <w:t xml:space="preserve"> Другие вопросы, возникающие в ходе проверки.</w:t>
      </w:r>
    </w:p>
    <w:p w:rsidR="00435442" w:rsidRPr="00EE06E3" w:rsidRDefault="00435442" w:rsidP="00EE06E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E06E3">
        <w:rPr>
          <w:sz w:val="28"/>
          <w:szCs w:val="28"/>
        </w:rPr>
        <w:t xml:space="preserve">Срок проведения проверки: </w:t>
      </w:r>
      <w:r w:rsidR="00EE06E3" w:rsidRPr="00EE06E3">
        <w:rPr>
          <w:sz w:val="28"/>
          <w:szCs w:val="28"/>
          <w:u w:val="single"/>
        </w:rPr>
        <w:t>11.05.2021-13.07.2021</w:t>
      </w:r>
      <w:r w:rsidRPr="00EE06E3">
        <w:rPr>
          <w:sz w:val="28"/>
          <w:szCs w:val="28"/>
          <w:u w:val="single"/>
        </w:rPr>
        <w:t>.</w:t>
      </w:r>
    </w:p>
    <w:p w:rsidR="00EE06E3" w:rsidRPr="00EE06E3" w:rsidRDefault="0049084E" w:rsidP="00EE06E3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E06E3">
        <w:rPr>
          <w:sz w:val="28"/>
          <w:szCs w:val="28"/>
        </w:rPr>
        <w:t xml:space="preserve">По результатам контрольного мероприятия </w:t>
      </w:r>
      <w:r w:rsidR="00EE06E3" w:rsidRPr="00EE06E3">
        <w:rPr>
          <w:sz w:val="28"/>
          <w:szCs w:val="28"/>
        </w:rPr>
        <w:t xml:space="preserve">по проверке </w:t>
      </w:r>
      <w:r w:rsidR="00EE06E3" w:rsidRPr="00EE06E3">
        <w:rPr>
          <w:rFonts w:eastAsia="SimSun"/>
          <w:sz w:val="28"/>
          <w:szCs w:val="28"/>
          <w:lang w:eastAsia="hi-IN" w:bidi="hi-IN"/>
        </w:rPr>
        <w:t xml:space="preserve">законности, эффективности и результативности использования средств бюджета </w:t>
      </w:r>
      <w:r w:rsidR="00EE06E3" w:rsidRPr="00EE06E3">
        <w:rPr>
          <w:rFonts w:eastAsia="SimSun"/>
          <w:sz w:val="28"/>
          <w:szCs w:val="28"/>
          <w:lang w:eastAsia="hi-IN" w:bidi="hi-IN"/>
        </w:rPr>
        <w:lastRenderedPageBreak/>
        <w:t>муниципального образования «</w:t>
      </w:r>
      <w:proofErr w:type="spellStart"/>
      <w:r w:rsidR="00EE06E3" w:rsidRPr="00EE06E3">
        <w:rPr>
          <w:rFonts w:eastAsia="SimSun"/>
          <w:sz w:val="28"/>
          <w:szCs w:val="28"/>
          <w:lang w:eastAsia="hi-IN" w:bidi="hi-IN"/>
        </w:rPr>
        <w:t>Артыбашское</w:t>
      </w:r>
      <w:proofErr w:type="spellEnd"/>
      <w:r w:rsidR="00EE06E3" w:rsidRPr="00EE06E3">
        <w:rPr>
          <w:rFonts w:eastAsia="SimSun"/>
          <w:sz w:val="28"/>
          <w:szCs w:val="28"/>
          <w:lang w:eastAsia="hi-IN" w:bidi="hi-IN"/>
        </w:rPr>
        <w:t xml:space="preserve"> сельское поселение» за 2018-2020 годы установлено: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 xml:space="preserve">Бухгалтерский учет в поселении ведется в соответствии с требованиями Приказа Минфина России от 01.12.2010 N 157н. 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При проверке кассовых операций установлены нарушения кассовой дисциплины не установлены.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Проверка расчетов с подотчетными лицами показала не соблюдение требований нормативных документов, Приказа 157н (отсутствие заявлений на выдачу подотчета).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Установлены нарушения законодательства о закупках при планировании и проведении закупок, товаров, работ у поставщиков.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При проверке расчетов по заработной плате сотрудников учреждения установлено, что нормативные документы (положения об оплате труда) имеют отклонения от нормы, что может привести к неправомерным выплатам сотрудникам учреждения. Установлены случаи нарушения трудового законодательства при предоставлении отпусков, заключении трудовых договор.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 xml:space="preserve">При анализе соответствия правильности отнесения расходов по заработной плате сотрудников на соответствующие подразделы бюджетной классификации нарушения не установлены. 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Неэффективные расходы в виде пеней, штрафов в различные уровни бюджета за проверяемый период составили 103729,85 руб.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 xml:space="preserve">Бюджеты поселения формировались в соответствии с требованиями Бюджетного законодательства, решениями сельского Совета депутатов </w:t>
      </w:r>
      <w:proofErr w:type="spellStart"/>
      <w:r w:rsidRPr="00EE06E3">
        <w:rPr>
          <w:rFonts w:ascii="Times New Roman" w:hAnsi="Times New Roman"/>
          <w:sz w:val="28"/>
          <w:szCs w:val="28"/>
        </w:rPr>
        <w:t>Артыбашского</w:t>
      </w:r>
      <w:proofErr w:type="spellEnd"/>
      <w:r w:rsidRPr="00EE06E3">
        <w:rPr>
          <w:rFonts w:ascii="Times New Roman" w:hAnsi="Times New Roman"/>
          <w:sz w:val="28"/>
          <w:szCs w:val="28"/>
        </w:rPr>
        <w:t xml:space="preserve"> сельского поселения вносились изменения и дополнения о бюджете муниципального образования </w:t>
      </w:r>
      <w:proofErr w:type="spellStart"/>
      <w:r w:rsidRPr="00EE06E3">
        <w:rPr>
          <w:rFonts w:ascii="Times New Roman" w:hAnsi="Times New Roman"/>
          <w:sz w:val="28"/>
          <w:szCs w:val="28"/>
        </w:rPr>
        <w:t>Артыбашское</w:t>
      </w:r>
      <w:proofErr w:type="spellEnd"/>
      <w:r w:rsidRPr="00EE06E3">
        <w:rPr>
          <w:rFonts w:ascii="Times New Roman" w:hAnsi="Times New Roman"/>
          <w:sz w:val="28"/>
          <w:szCs w:val="28"/>
        </w:rPr>
        <w:t xml:space="preserve"> сельское поселение на 2018-2020 годы.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tabs>
          <w:tab w:val="left" w:pos="126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Доходная часть бюджета муниципального образования «</w:t>
      </w:r>
      <w:proofErr w:type="spellStart"/>
      <w:r w:rsidRPr="00EE06E3">
        <w:rPr>
          <w:rFonts w:ascii="Times New Roman" w:hAnsi="Times New Roman"/>
          <w:sz w:val="28"/>
          <w:szCs w:val="28"/>
        </w:rPr>
        <w:t>Артыбашское</w:t>
      </w:r>
      <w:proofErr w:type="spellEnd"/>
      <w:r w:rsidRPr="00EE06E3">
        <w:rPr>
          <w:rFonts w:ascii="Times New Roman" w:hAnsi="Times New Roman"/>
          <w:sz w:val="28"/>
          <w:szCs w:val="28"/>
        </w:rPr>
        <w:t xml:space="preserve"> сельское поселение» в 2018 году исполнена в сумме 14425,6 </w:t>
      </w:r>
      <w:r w:rsidRPr="00EE06E3">
        <w:rPr>
          <w:rFonts w:ascii="Times New Roman" w:hAnsi="Times New Roman"/>
          <w:sz w:val="28"/>
          <w:szCs w:val="28"/>
        </w:rPr>
        <w:lastRenderedPageBreak/>
        <w:t xml:space="preserve">тыс. </w:t>
      </w:r>
      <w:proofErr w:type="gramStart"/>
      <w:r w:rsidRPr="00EE06E3">
        <w:rPr>
          <w:rFonts w:ascii="Times New Roman" w:hAnsi="Times New Roman"/>
          <w:sz w:val="28"/>
          <w:szCs w:val="28"/>
        </w:rPr>
        <w:t>руб..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Расходные обязательства бюджета исполнены в сумме 14060,5 тыс. </w:t>
      </w:r>
      <w:proofErr w:type="gramStart"/>
      <w:r w:rsidRPr="00EE06E3">
        <w:rPr>
          <w:rFonts w:ascii="Times New Roman" w:hAnsi="Times New Roman"/>
          <w:sz w:val="28"/>
          <w:szCs w:val="28"/>
        </w:rPr>
        <w:t>руб..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Бюджет исполнен с </w:t>
      </w:r>
      <w:proofErr w:type="gramStart"/>
      <w:r w:rsidRPr="00EE06E3">
        <w:rPr>
          <w:rFonts w:ascii="Times New Roman" w:hAnsi="Times New Roman"/>
          <w:sz w:val="28"/>
          <w:szCs w:val="28"/>
        </w:rPr>
        <w:t>профицитом  в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сумме 365,1 тыс. рублей.          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tabs>
          <w:tab w:val="left" w:pos="126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Доходная часть бюджета в 2019 году муниципального образования «</w:t>
      </w:r>
      <w:proofErr w:type="spellStart"/>
      <w:r w:rsidRPr="00EE06E3">
        <w:rPr>
          <w:rFonts w:ascii="Times New Roman" w:hAnsi="Times New Roman"/>
          <w:sz w:val="28"/>
          <w:szCs w:val="28"/>
        </w:rPr>
        <w:t>Артыбашское</w:t>
      </w:r>
      <w:proofErr w:type="spellEnd"/>
      <w:r w:rsidRPr="00EE06E3">
        <w:rPr>
          <w:rFonts w:ascii="Times New Roman" w:hAnsi="Times New Roman"/>
          <w:sz w:val="28"/>
          <w:szCs w:val="28"/>
        </w:rPr>
        <w:t xml:space="preserve"> сельское поселение» исполнена в сумме 14863,6 тыс. рублей. Расходные обязательства бюджета исполнены в сумме 14584,5 тыс. рублей. Бюджет исполнен с </w:t>
      </w:r>
      <w:proofErr w:type="gramStart"/>
      <w:r w:rsidRPr="00EE06E3">
        <w:rPr>
          <w:rFonts w:ascii="Times New Roman" w:hAnsi="Times New Roman"/>
          <w:sz w:val="28"/>
          <w:szCs w:val="28"/>
        </w:rPr>
        <w:t>профицитом  в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сумме 279,1 тыс. рублей.          </w:t>
      </w:r>
    </w:p>
    <w:p w:rsidR="00EE06E3" w:rsidRPr="00EE06E3" w:rsidRDefault="00EE06E3" w:rsidP="00EE06E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E3">
        <w:rPr>
          <w:rFonts w:ascii="Times New Roman" w:hAnsi="Times New Roman"/>
          <w:sz w:val="28"/>
          <w:szCs w:val="28"/>
        </w:rPr>
        <w:t>Доходная часть бюджета в 2020 году муниципального образования «</w:t>
      </w:r>
      <w:proofErr w:type="spellStart"/>
      <w:r w:rsidRPr="00EE06E3">
        <w:rPr>
          <w:rFonts w:ascii="Times New Roman" w:hAnsi="Times New Roman"/>
          <w:sz w:val="28"/>
          <w:szCs w:val="28"/>
        </w:rPr>
        <w:t>Артыбашское</w:t>
      </w:r>
      <w:proofErr w:type="spellEnd"/>
      <w:r w:rsidRPr="00EE06E3">
        <w:rPr>
          <w:rFonts w:ascii="Times New Roman" w:hAnsi="Times New Roman"/>
          <w:sz w:val="28"/>
          <w:szCs w:val="28"/>
        </w:rPr>
        <w:t xml:space="preserve"> сельское поселение» исполнена в сумме</w:t>
      </w:r>
      <w:r w:rsidRPr="00EE06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06E3">
        <w:rPr>
          <w:rFonts w:ascii="Times New Roman" w:hAnsi="Times New Roman"/>
          <w:sz w:val="28"/>
          <w:szCs w:val="28"/>
        </w:rPr>
        <w:t xml:space="preserve">26615,6 тыс. </w:t>
      </w:r>
      <w:proofErr w:type="gramStart"/>
      <w:r w:rsidRPr="00EE06E3">
        <w:rPr>
          <w:rFonts w:ascii="Times New Roman" w:hAnsi="Times New Roman"/>
          <w:sz w:val="28"/>
          <w:szCs w:val="28"/>
        </w:rPr>
        <w:t>руб..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Расходные обязательства бюджета исполнены в сумме 21467,2 тыс. </w:t>
      </w:r>
      <w:proofErr w:type="gramStart"/>
      <w:r w:rsidRPr="00EE06E3">
        <w:rPr>
          <w:rFonts w:ascii="Times New Roman" w:hAnsi="Times New Roman"/>
          <w:sz w:val="28"/>
          <w:szCs w:val="28"/>
        </w:rPr>
        <w:t>руб..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Бюджет исполнен с </w:t>
      </w:r>
      <w:proofErr w:type="gramStart"/>
      <w:r w:rsidRPr="00EE06E3">
        <w:rPr>
          <w:rFonts w:ascii="Times New Roman" w:hAnsi="Times New Roman"/>
          <w:sz w:val="28"/>
          <w:szCs w:val="28"/>
        </w:rPr>
        <w:t>профицитом  в</w:t>
      </w:r>
      <w:proofErr w:type="gramEnd"/>
      <w:r w:rsidRPr="00EE06E3">
        <w:rPr>
          <w:rFonts w:ascii="Times New Roman" w:hAnsi="Times New Roman"/>
          <w:sz w:val="28"/>
          <w:szCs w:val="28"/>
        </w:rPr>
        <w:t xml:space="preserve"> сумме 5148,4 тыс. руб.  </w:t>
      </w:r>
    </w:p>
    <w:p w:rsidR="00B84F92" w:rsidRPr="00EE06E3" w:rsidRDefault="00B84F92" w:rsidP="00B84F92">
      <w:pPr>
        <w:jc w:val="both"/>
        <w:rPr>
          <w:sz w:val="28"/>
          <w:szCs w:val="28"/>
        </w:rPr>
      </w:pPr>
    </w:p>
    <w:p w:rsidR="00AC1703" w:rsidRPr="00EE06E3" w:rsidRDefault="00AC1703" w:rsidP="00B84F92">
      <w:pPr>
        <w:jc w:val="both"/>
        <w:rPr>
          <w:sz w:val="28"/>
          <w:szCs w:val="28"/>
        </w:rPr>
      </w:pPr>
    </w:p>
    <w:p w:rsidR="00AC1703" w:rsidRPr="00EE06E3" w:rsidRDefault="00AC1703" w:rsidP="00B84F92">
      <w:pPr>
        <w:jc w:val="both"/>
        <w:rPr>
          <w:sz w:val="28"/>
          <w:szCs w:val="28"/>
        </w:rPr>
      </w:pPr>
    </w:p>
    <w:p w:rsidR="0042042D" w:rsidRPr="00EE06E3" w:rsidRDefault="0042042D" w:rsidP="00B84F92">
      <w:pPr>
        <w:jc w:val="both"/>
        <w:rPr>
          <w:sz w:val="28"/>
          <w:szCs w:val="28"/>
        </w:rPr>
      </w:pPr>
      <w:r w:rsidRPr="00EE06E3">
        <w:rPr>
          <w:sz w:val="28"/>
          <w:szCs w:val="28"/>
        </w:rPr>
        <w:t xml:space="preserve">Председатель Контрольно-ревизионной </w:t>
      </w:r>
    </w:p>
    <w:p w:rsidR="0077541E" w:rsidRPr="00EE06E3" w:rsidRDefault="0042042D" w:rsidP="000410C6">
      <w:pPr>
        <w:jc w:val="both"/>
        <w:rPr>
          <w:sz w:val="28"/>
          <w:szCs w:val="28"/>
        </w:rPr>
      </w:pPr>
      <w:r w:rsidRPr="00EE06E3">
        <w:rPr>
          <w:sz w:val="28"/>
          <w:szCs w:val="28"/>
        </w:rPr>
        <w:t xml:space="preserve">Комиссии                                                                                                                     </w:t>
      </w:r>
      <w:proofErr w:type="spellStart"/>
      <w:r w:rsidRPr="00EE06E3">
        <w:rPr>
          <w:sz w:val="28"/>
          <w:szCs w:val="28"/>
        </w:rPr>
        <w:t>О.П.Волкова</w:t>
      </w:r>
      <w:proofErr w:type="spellEnd"/>
    </w:p>
    <w:p w:rsidR="0049084E" w:rsidRPr="00D35AD0" w:rsidRDefault="0049084E" w:rsidP="000410C6">
      <w:pPr>
        <w:jc w:val="both"/>
      </w:pPr>
      <w:r>
        <w:t>МО «</w:t>
      </w:r>
      <w:proofErr w:type="spellStart"/>
      <w:r>
        <w:t>Турочакский</w:t>
      </w:r>
      <w:proofErr w:type="spellEnd"/>
      <w:r>
        <w:t xml:space="preserve"> район»</w:t>
      </w:r>
    </w:p>
    <w:sectPr w:rsidR="0049084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9DC"/>
    <w:multiLevelType w:val="hybridMultilevel"/>
    <w:tmpl w:val="0F942448"/>
    <w:lvl w:ilvl="0" w:tplc="0419000F">
      <w:start w:val="1"/>
      <w:numFmt w:val="decimal"/>
      <w:lvlText w:val="%1.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D7767"/>
    <w:rsid w:val="001937B8"/>
    <w:rsid w:val="002669DD"/>
    <w:rsid w:val="00295C5C"/>
    <w:rsid w:val="00385377"/>
    <w:rsid w:val="003968C1"/>
    <w:rsid w:val="003A477D"/>
    <w:rsid w:val="0042042D"/>
    <w:rsid w:val="00435442"/>
    <w:rsid w:val="0049084E"/>
    <w:rsid w:val="005C59A9"/>
    <w:rsid w:val="00607F88"/>
    <w:rsid w:val="00700B34"/>
    <w:rsid w:val="0077541E"/>
    <w:rsid w:val="007F664B"/>
    <w:rsid w:val="00855515"/>
    <w:rsid w:val="00AC1703"/>
    <w:rsid w:val="00AD6428"/>
    <w:rsid w:val="00B84F92"/>
    <w:rsid w:val="00D35AD0"/>
    <w:rsid w:val="00E72DB7"/>
    <w:rsid w:val="00EE06E3"/>
    <w:rsid w:val="00F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0AC0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E06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2022-01-11T02:29:00Z</cp:lastPrinted>
  <dcterms:created xsi:type="dcterms:W3CDTF">2022-01-11T02:11:00Z</dcterms:created>
  <dcterms:modified xsi:type="dcterms:W3CDTF">2022-01-11T02:29:00Z</dcterms:modified>
</cp:coreProperties>
</file>