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6096"/>
        <w:gridCol w:w="4111"/>
      </w:tblGrid>
      <w:tr w:rsidR="009B11B6" w:rsidRPr="00716EB7" w:rsidTr="00C90265">
        <w:trPr>
          <w:trHeight w:val="1134"/>
        </w:trPr>
        <w:tc>
          <w:tcPr>
            <w:tcW w:w="6096" w:type="dxa"/>
          </w:tcPr>
          <w:p w:rsidR="009B11B6" w:rsidRPr="00716EB7" w:rsidRDefault="009B11B6" w:rsidP="00C90265">
            <w:pPr>
              <w:jc w:val="center"/>
              <w:rPr>
                <w:rFonts w:cs="Times New Roman"/>
                <w:sz w:val="26"/>
                <w:szCs w:val="26"/>
              </w:rPr>
            </w:pPr>
            <w:r w:rsidRPr="00716EB7">
              <w:rPr>
                <w:rFonts w:cs="Times New Roman"/>
                <w:sz w:val="26"/>
                <w:szCs w:val="26"/>
              </w:rPr>
              <w:t>РЕСПУБЛИКА АЛТАЙ</w:t>
            </w:r>
          </w:p>
          <w:p w:rsidR="009B11B6" w:rsidRPr="00716EB7" w:rsidRDefault="009B11B6" w:rsidP="00C90265">
            <w:pPr>
              <w:jc w:val="center"/>
              <w:rPr>
                <w:rFonts w:cs="Times New Roman"/>
                <w:sz w:val="26"/>
                <w:szCs w:val="26"/>
              </w:rPr>
            </w:pPr>
            <w:r w:rsidRPr="00716EB7">
              <w:rPr>
                <w:rFonts w:cs="Times New Roman"/>
                <w:sz w:val="26"/>
                <w:szCs w:val="26"/>
              </w:rPr>
              <w:t>АДМИНИСТРАЦИЯ</w:t>
            </w:r>
          </w:p>
          <w:p w:rsidR="009B11B6" w:rsidRPr="00716EB7" w:rsidRDefault="009B11B6" w:rsidP="00C90265">
            <w:pPr>
              <w:jc w:val="center"/>
              <w:rPr>
                <w:rFonts w:cs="Times New Roman"/>
                <w:sz w:val="26"/>
                <w:szCs w:val="26"/>
              </w:rPr>
            </w:pPr>
            <w:r w:rsidRPr="00716EB7">
              <w:rPr>
                <w:rFonts w:cs="Times New Roman"/>
                <w:sz w:val="26"/>
                <w:szCs w:val="26"/>
              </w:rPr>
              <w:t>МУНИЦИПАЛЬНОГО ОБРАЗОВАНИЯ</w:t>
            </w:r>
          </w:p>
          <w:p w:rsidR="009B11B6" w:rsidRPr="00716EB7" w:rsidRDefault="009B11B6" w:rsidP="00C90265">
            <w:pPr>
              <w:jc w:val="center"/>
              <w:rPr>
                <w:rFonts w:cs="Times New Roman"/>
                <w:sz w:val="26"/>
                <w:szCs w:val="26"/>
              </w:rPr>
            </w:pPr>
            <w:r w:rsidRPr="00716EB7">
              <w:rPr>
                <w:rFonts w:cs="Times New Roman"/>
                <w:sz w:val="26"/>
                <w:szCs w:val="26"/>
              </w:rPr>
              <w:t>«ТУРОЧАКСКИЙ РАЙОН»</w:t>
            </w:r>
          </w:p>
        </w:tc>
        <w:tc>
          <w:tcPr>
            <w:tcW w:w="4111" w:type="dxa"/>
          </w:tcPr>
          <w:p w:rsidR="009B11B6" w:rsidRPr="00716EB7" w:rsidRDefault="009B11B6" w:rsidP="00C90265">
            <w:pPr>
              <w:jc w:val="center"/>
              <w:rPr>
                <w:rFonts w:cs="Times New Roman"/>
                <w:sz w:val="26"/>
                <w:szCs w:val="26"/>
              </w:rPr>
            </w:pPr>
            <w:r w:rsidRPr="00716EB7">
              <w:rPr>
                <w:rFonts w:cs="Times New Roman"/>
                <w:sz w:val="26"/>
                <w:szCs w:val="26"/>
              </w:rPr>
              <w:t>АЛТАЙ РЕСПУБЛИКА</w:t>
            </w:r>
          </w:p>
          <w:p w:rsidR="009B11B6" w:rsidRPr="00716EB7" w:rsidRDefault="009B11B6" w:rsidP="00C90265">
            <w:pPr>
              <w:jc w:val="center"/>
              <w:rPr>
                <w:rFonts w:cs="Times New Roman"/>
                <w:sz w:val="26"/>
                <w:szCs w:val="26"/>
              </w:rPr>
            </w:pPr>
            <w:r w:rsidRPr="00716EB7">
              <w:rPr>
                <w:rFonts w:cs="Times New Roman"/>
                <w:sz w:val="26"/>
                <w:szCs w:val="26"/>
              </w:rPr>
              <w:t>МУНИЦИПАЛ ТОЗОЛМО</w:t>
            </w:r>
          </w:p>
          <w:p w:rsidR="009B11B6" w:rsidRPr="00716EB7" w:rsidRDefault="009B11B6" w:rsidP="00C90265">
            <w:pPr>
              <w:jc w:val="center"/>
              <w:rPr>
                <w:rFonts w:cs="Times New Roman"/>
                <w:sz w:val="26"/>
                <w:szCs w:val="26"/>
              </w:rPr>
            </w:pPr>
            <w:r w:rsidRPr="00716EB7">
              <w:rPr>
                <w:rFonts w:cs="Times New Roman"/>
                <w:sz w:val="26"/>
                <w:szCs w:val="26"/>
              </w:rPr>
              <w:t>АДМИНИСТРАЦИЯЗЫ</w:t>
            </w:r>
          </w:p>
          <w:p w:rsidR="009B11B6" w:rsidRPr="00716EB7" w:rsidRDefault="009B11B6" w:rsidP="00C90265">
            <w:pPr>
              <w:jc w:val="center"/>
              <w:rPr>
                <w:rFonts w:cs="Times New Roman"/>
                <w:sz w:val="26"/>
                <w:szCs w:val="26"/>
              </w:rPr>
            </w:pPr>
            <w:r w:rsidRPr="00716EB7">
              <w:rPr>
                <w:rFonts w:cs="Times New Roman"/>
                <w:sz w:val="26"/>
                <w:szCs w:val="26"/>
              </w:rPr>
              <w:t>«ТУРОЧАК АЙМАК»</w:t>
            </w:r>
          </w:p>
          <w:p w:rsidR="009B11B6" w:rsidRPr="00716EB7" w:rsidRDefault="009B11B6" w:rsidP="00C90265">
            <w:pPr>
              <w:jc w:val="center"/>
              <w:rPr>
                <w:rFonts w:cs="Times New Roman"/>
                <w:sz w:val="26"/>
                <w:szCs w:val="26"/>
              </w:rPr>
            </w:pPr>
          </w:p>
        </w:tc>
      </w:tr>
      <w:tr w:rsidR="009B11B6" w:rsidRPr="00716EB7" w:rsidTr="00C90265">
        <w:trPr>
          <w:trHeight w:val="442"/>
        </w:trPr>
        <w:tc>
          <w:tcPr>
            <w:tcW w:w="6096" w:type="dxa"/>
            <w:vAlign w:val="bottom"/>
          </w:tcPr>
          <w:p w:rsidR="00CF2D76" w:rsidRPr="00716EB7" w:rsidRDefault="00CF2D76" w:rsidP="00C90265">
            <w:pPr>
              <w:jc w:val="center"/>
              <w:rPr>
                <w:rFonts w:cs="Times New Roman"/>
                <w:b/>
                <w:bCs/>
                <w:sz w:val="26"/>
                <w:szCs w:val="26"/>
              </w:rPr>
            </w:pPr>
          </w:p>
          <w:p w:rsidR="009B11B6" w:rsidRPr="00716EB7" w:rsidRDefault="006E3407" w:rsidP="00C90265">
            <w:pPr>
              <w:jc w:val="center"/>
              <w:rPr>
                <w:rFonts w:cs="Times New Roman"/>
                <w:b/>
                <w:bCs/>
                <w:sz w:val="26"/>
                <w:szCs w:val="26"/>
              </w:rPr>
            </w:pPr>
            <w:r w:rsidRPr="00716EB7">
              <w:rPr>
                <w:rFonts w:cs="Times New Roman"/>
                <w:b/>
                <w:bCs/>
                <w:sz w:val="26"/>
                <w:szCs w:val="26"/>
              </w:rPr>
              <w:t>ПОСТАНОВЛЕНИЕ</w:t>
            </w:r>
          </w:p>
        </w:tc>
        <w:tc>
          <w:tcPr>
            <w:tcW w:w="4111" w:type="dxa"/>
            <w:vAlign w:val="bottom"/>
          </w:tcPr>
          <w:p w:rsidR="009B11B6" w:rsidRPr="00716EB7" w:rsidRDefault="009B11B6" w:rsidP="00C90265">
            <w:pPr>
              <w:jc w:val="center"/>
              <w:rPr>
                <w:rFonts w:cs="Times New Roman"/>
                <w:b/>
                <w:bCs/>
                <w:sz w:val="26"/>
                <w:szCs w:val="26"/>
              </w:rPr>
            </w:pPr>
            <w:r w:rsidRPr="00716EB7">
              <w:rPr>
                <w:rFonts w:cs="Times New Roman"/>
                <w:b/>
                <w:bCs/>
                <w:sz w:val="26"/>
                <w:szCs w:val="26"/>
                <w:lang w:val="en-US"/>
              </w:rPr>
              <w:t>J</w:t>
            </w:r>
            <w:r w:rsidRPr="00716EB7">
              <w:rPr>
                <w:rFonts w:cs="Times New Roman"/>
                <w:b/>
                <w:bCs/>
                <w:sz w:val="26"/>
                <w:szCs w:val="26"/>
              </w:rPr>
              <w:t>АКААН</w:t>
            </w:r>
          </w:p>
        </w:tc>
      </w:tr>
    </w:tbl>
    <w:p w:rsidR="009B11B6" w:rsidRPr="00716EB7" w:rsidRDefault="009B11B6" w:rsidP="009B11B6">
      <w:pPr>
        <w:suppressAutoHyphens/>
        <w:autoSpaceDE/>
        <w:autoSpaceDN/>
        <w:adjustRightInd/>
        <w:jc w:val="center"/>
        <w:rPr>
          <w:rFonts w:cs="Times New Roman"/>
          <w:b/>
          <w:bCs/>
          <w:sz w:val="26"/>
          <w:szCs w:val="26"/>
        </w:rPr>
      </w:pPr>
    </w:p>
    <w:p w:rsidR="00CD655B" w:rsidRPr="00716EB7" w:rsidRDefault="00CD655B" w:rsidP="009B11B6">
      <w:pPr>
        <w:suppressAutoHyphens/>
        <w:autoSpaceDE/>
        <w:autoSpaceDN/>
        <w:adjustRightInd/>
        <w:jc w:val="center"/>
        <w:rPr>
          <w:rFonts w:cs="Times New Roman"/>
          <w:b/>
          <w:bCs/>
          <w:sz w:val="26"/>
          <w:szCs w:val="26"/>
        </w:rPr>
      </w:pPr>
    </w:p>
    <w:p w:rsidR="009B11B6" w:rsidRPr="00716EB7" w:rsidRDefault="00E46E20" w:rsidP="009B11B6">
      <w:pPr>
        <w:suppressAutoHyphens/>
        <w:autoSpaceDE/>
        <w:autoSpaceDN/>
        <w:adjustRightInd/>
        <w:jc w:val="center"/>
        <w:rPr>
          <w:rFonts w:cs="Times New Roman"/>
          <w:b/>
          <w:bCs/>
          <w:sz w:val="26"/>
          <w:szCs w:val="26"/>
        </w:rPr>
      </w:pPr>
      <w:r w:rsidRPr="00716EB7">
        <w:rPr>
          <w:rFonts w:cs="Times New Roman"/>
          <w:b/>
          <w:bCs/>
          <w:sz w:val="26"/>
          <w:szCs w:val="26"/>
        </w:rPr>
        <w:t>о</w:t>
      </w:r>
      <w:r w:rsidR="009B11B6" w:rsidRPr="00716EB7">
        <w:rPr>
          <w:rFonts w:cs="Times New Roman"/>
          <w:b/>
          <w:bCs/>
          <w:sz w:val="26"/>
          <w:szCs w:val="26"/>
        </w:rPr>
        <w:t>т</w:t>
      </w:r>
      <w:r w:rsidRPr="00716EB7">
        <w:rPr>
          <w:rFonts w:cs="Times New Roman"/>
          <w:b/>
          <w:bCs/>
          <w:sz w:val="26"/>
          <w:szCs w:val="26"/>
        </w:rPr>
        <w:t xml:space="preserve"> </w:t>
      </w:r>
      <w:r w:rsidR="00C63055">
        <w:rPr>
          <w:rFonts w:cs="Times New Roman"/>
          <w:b/>
          <w:bCs/>
          <w:sz w:val="26"/>
          <w:szCs w:val="26"/>
        </w:rPr>
        <w:t>10</w:t>
      </w:r>
      <w:r w:rsidR="00301405" w:rsidRPr="00716EB7">
        <w:rPr>
          <w:rFonts w:cs="Times New Roman"/>
          <w:b/>
          <w:bCs/>
          <w:sz w:val="26"/>
          <w:szCs w:val="26"/>
        </w:rPr>
        <w:t xml:space="preserve"> </w:t>
      </w:r>
      <w:r w:rsidR="004218D2" w:rsidRPr="00716EB7">
        <w:rPr>
          <w:rFonts w:cs="Times New Roman"/>
          <w:b/>
          <w:bCs/>
          <w:sz w:val="26"/>
          <w:szCs w:val="26"/>
        </w:rPr>
        <w:t>июн</w:t>
      </w:r>
      <w:r w:rsidR="001024F0" w:rsidRPr="00716EB7">
        <w:rPr>
          <w:rFonts w:cs="Times New Roman"/>
          <w:b/>
          <w:bCs/>
          <w:sz w:val="26"/>
          <w:szCs w:val="26"/>
        </w:rPr>
        <w:t xml:space="preserve">я </w:t>
      </w:r>
      <w:r w:rsidR="009B11B6" w:rsidRPr="00716EB7">
        <w:rPr>
          <w:rFonts w:cs="Times New Roman"/>
          <w:b/>
          <w:bCs/>
          <w:sz w:val="26"/>
          <w:szCs w:val="26"/>
        </w:rPr>
        <w:t>20</w:t>
      </w:r>
      <w:r w:rsidR="004218D2" w:rsidRPr="00716EB7">
        <w:rPr>
          <w:rFonts w:cs="Times New Roman"/>
          <w:b/>
          <w:bCs/>
          <w:sz w:val="26"/>
          <w:szCs w:val="26"/>
        </w:rPr>
        <w:t>20</w:t>
      </w:r>
      <w:r w:rsidR="00F44FF5" w:rsidRPr="00716EB7">
        <w:rPr>
          <w:rFonts w:cs="Times New Roman"/>
          <w:b/>
          <w:bCs/>
          <w:sz w:val="26"/>
          <w:szCs w:val="26"/>
        </w:rPr>
        <w:t xml:space="preserve"> </w:t>
      </w:r>
      <w:r w:rsidR="009B11B6" w:rsidRPr="00716EB7">
        <w:rPr>
          <w:rFonts w:cs="Times New Roman"/>
          <w:b/>
          <w:bCs/>
          <w:sz w:val="26"/>
          <w:szCs w:val="26"/>
        </w:rPr>
        <w:t xml:space="preserve">года № </w:t>
      </w:r>
      <w:r w:rsidR="00C63055">
        <w:rPr>
          <w:rFonts w:cs="Times New Roman"/>
          <w:b/>
          <w:bCs/>
          <w:sz w:val="26"/>
          <w:szCs w:val="26"/>
        </w:rPr>
        <w:t>305</w:t>
      </w:r>
    </w:p>
    <w:p w:rsidR="00301405" w:rsidRPr="00716EB7" w:rsidRDefault="00301405" w:rsidP="006B6B67">
      <w:pPr>
        <w:pStyle w:val="ConsPlusTitle"/>
        <w:jc w:val="center"/>
        <w:rPr>
          <w:szCs w:val="26"/>
        </w:rPr>
      </w:pPr>
    </w:p>
    <w:p w:rsidR="004D0AA7" w:rsidRDefault="00FE3785" w:rsidP="00FE3785">
      <w:pPr>
        <w:pStyle w:val="ConsPlusNormal"/>
        <w:jc w:val="center"/>
        <w:rPr>
          <w:b/>
          <w:szCs w:val="26"/>
        </w:rPr>
      </w:pPr>
      <w:r w:rsidRPr="00716EB7">
        <w:rPr>
          <w:b/>
          <w:szCs w:val="26"/>
        </w:rPr>
        <w:t xml:space="preserve">Об утверждении порядка </w:t>
      </w:r>
    </w:p>
    <w:p w:rsidR="00716EB7" w:rsidRDefault="00B51F16" w:rsidP="00FE3785">
      <w:pPr>
        <w:pStyle w:val="ConsPlusNormal"/>
        <w:jc w:val="center"/>
        <w:rPr>
          <w:b/>
          <w:szCs w:val="26"/>
        </w:rPr>
      </w:pPr>
      <w:r>
        <w:rPr>
          <w:b/>
          <w:szCs w:val="26"/>
        </w:rPr>
        <w:t>формирования</w:t>
      </w:r>
      <w:r w:rsidR="00FE3785" w:rsidRPr="00716EB7">
        <w:rPr>
          <w:b/>
          <w:szCs w:val="26"/>
        </w:rPr>
        <w:t xml:space="preserve"> среднесрочного финансового плана </w:t>
      </w:r>
    </w:p>
    <w:p w:rsidR="00CF2D76" w:rsidRPr="00716EB7" w:rsidRDefault="00FE3785" w:rsidP="00FE3785">
      <w:pPr>
        <w:pStyle w:val="ConsPlusNormal"/>
        <w:jc w:val="center"/>
        <w:rPr>
          <w:b/>
          <w:szCs w:val="26"/>
        </w:rPr>
      </w:pPr>
      <w:r w:rsidRPr="00716EB7">
        <w:rPr>
          <w:b/>
          <w:szCs w:val="26"/>
        </w:rPr>
        <w:t>муниципального образования «Турочакский район»</w:t>
      </w:r>
    </w:p>
    <w:p w:rsidR="00FE3785" w:rsidRPr="00716EB7" w:rsidRDefault="00FE3785" w:rsidP="00CF2D76">
      <w:pPr>
        <w:pStyle w:val="ConsPlusNormal"/>
        <w:jc w:val="both"/>
        <w:rPr>
          <w:szCs w:val="26"/>
        </w:rPr>
      </w:pPr>
    </w:p>
    <w:p w:rsidR="00D20AD0" w:rsidRDefault="00716EB7" w:rsidP="007F26ED">
      <w:pPr>
        <w:pStyle w:val="ConsPlusNormal"/>
        <w:spacing w:after="240"/>
        <w:ind w:firstLine="540"/>
        <w:jc w:val="both"/>
        <w:rPr>
          <w:szCs w:val="26"/>
        </w:rPr>
      </w:pPr>
      <w:r>
        <w:rPr>
          <w:szCs w:val="26"/>
        </w:rPr>
        <w:t xml:space="preserve">   </w:t>
      </w:r>
      <w:r w:rsidR="00FE3785" w:rsidRPr="00716EB7">
        <w:rPr>
          <w:szCs w:val="26"/>
        </w:rPr>
        <w:t xml:space="preserve">В соответствии со статьей 174 Бюджетного кодекса Российской Федерации, руководствуясь Федеральным </w:t>
      </w:r>
      <w:r w:rsidR="003B1AD7">
        <w:rPr>
          <w:szCs w:val="26"/>
        </w:rPr>
        <w:t>законом от 06 октября 2003 года</w:t>
      </w:r>
      <w:r w:rsidR="00FE3785" w:rsidRPr="00716EB7">
        <w:rPr>
          <w:szCs w:val="26"/>
        </w:rPr>
        <w:t xml:space="preserve"> № 131-ФЗ «Об общих принципах организации местного самоуправления в РФ», Уставом муниципального образования «Турочакский район», </w:t>
      </w:r>
      <w:r w:rsidR="00B51F16" w:rsidRPr="00826DB7">
        <w:rPr>
          <w:sz w:val="28"/>
          <w:szCs w:val="28"/>
        </w:rPr>
        <w:t>в целях обеспечения своевременного и качественного составления проекта бюджета и среднесрочного финансового плана</w:t>
      </w:r>
      <w:r w:rsidR="00B51F16">
        <w:rPr>
          <w:sz w:val="28"/>
          <w:szCs w:val="28"/>
        </w:rPr>
        <w:t xml:space="preserve"> муниципального образования «Турочакский район»,</w:t>
      </w:r>
      <w:r w:rsidR="00B51F16" w:rsidRPr="00826DB7">
        <w:rPr>
          <w:sz w:val="28"/>
          <w:szCs w:val="28"/>
        </w:rPr>
        <w:t xml:space="preserve"> </w:t>
      </w:r>
      <w:r w:rsidR="007006E6">
        <w:rPr>
          <w:szCs w:val="26"/>
        </w:rPr>
        <w:t xml:space="preserve">Администрация </w:t>
      </w:r>
      <w:r w:rsidR="00D20AD0">
        <w:rPr>
          <w:szCs w:val="26"/>
        </w:rPr>
        <w:t>муниципального образования «Турочакский район»</w:t>
      </w:r>
    </w:p>
    <w:p w:rsidR="006B6B67" w:rsidRPr="00D20AD0" w:rsidRDefault="00D20AD0" w:rsidP="007F26ED">
      <w:pPr>
        <w:pStyle w:val="ConsPlusNormal"/>
        <w:spacing w:after="240"/>
        <w:ind w:firstLine="540"/>
        <w:jc w:val="both"/>
        <w:rPr>
          <w:b/>
          <w:szCs w:val="26"/>
        </w:rPr>
      </w:pPr>
      <w:r w:rsidRPr="00D20AD0">
        <w:rPr>
          <w:b/>
          <w:szCs w:val="26"/>
        </w:rPr>
        <w:t>ПОСТАНОВЛЯЕТ</w:t>
      </w:r>
      <w:r w:rsidR="006B6B67" w:rsidRPr="00D20AD0">
        <w:rPr>
          <w:b/>
          <w:szCs w:val="26"/>
        </w:rPr>
        <w:t>:</w:t>
      </w:r>
    </w:p>
    <w:p w:rsidR="00716EB7" w:rsidRPr="00716EB7" w:rsidRDefault="00716EB7" w:rsidP="007F26ED">
      <w:pPr>
        <w:ind w:firstLine="709"/>
        <w:jc w:val="both"/>
        <w:rPr>
          <w:rFonts w:cs="Times New Roman"/>
          <w:sz w:val="26"/>
          <w:szCs w:val="26"/>
        </w:rPr>
      </w:pPr>
      <w:r w:rsidRPr="00716EB7">
        <w:rPr>
          <w:rFonts w:cs="Times New Roman"/>
          <w:sz w:val="26"/>
          <w:szCs w:val="26"/>
        </w:rPr>
        <w:t>1.</w:t>
      </w:r>
      <w:r w:rsidRPr="00716EB7">
        <w:rPr>
          <w:rFonts w:cs="Times New Roman"/>
          <w:sz w:val="26"/>
          <w:szCs w:val="26"/>
          <w:lang w:eastAsia="en-US"/>
        </w:rPr>
        <w:t xml:space="preserve">Утвердить </w:t>
      </w:r>
      <w:r w:rsidRPr="00716EB7">
        <w:rPr>
          <w:rFonts w:cs="Times New Roman"/>
          <w:sz w:val="26"/>
          <w:szCs w:val="26"/>
        </w:rPr>
        <w:t xml:space="preserve">Порядок </w:t>
      </w:r>
      <w:r w:rsidR="00B51F16">
        <w:rPr>
          <w:rFonts w:cs="Times New Roman"/>
          <w:sz w:val="26"/>
          <w:szCs w:val="26"/>
        </w:rPr>
        <w:t>формирования</w:t>
      </w:r>
      <w:r w:rsidRPr="00716EB7">
        <w:rPr>
          <w:rFonts w:cs="Times New Roman"/>
          <w:sz w:val="26"/>
          <w:szCs w:val="26"/>
        </w:rPr>
        <w:t xml:space="preserve"> среднесрочного финансового плана </w:t>
      </w:r>
      <w:r>
        <w:rPr>
          <w:rFonts w:cs="Times New Roman"/>
          <w:sz w:val="26"/>
          <w:szCs w:val="26"/>
        </w:rPr>
        <w:t>муниципального образования «Турочакский район»</w:t>
      </w:r>
      <w:r w:rsidRPr="00716EB7">
        <w:rPr>
          <w:rFonts w:cs="Times New Roman"/>
          <w:sz w:val="26"/>
          <w:szCs w:val="26"/>
        </w:rPr>
        <w:t xml:space="preserve"> согласно приложения к настоящему постановлению</w:t>
      </w:r>
      <w:r w:rsidRPr="00716EB7">
        <w:rPr>
          <w:rFonts w:cs="Times New Roman"/>
          <w:sz w:val="26"/>
          <w:szCs w:val="26"/>
          <w:lang w:eastAsia="en-US"/>
        </w:rPr>
        <w:t>.</w:t>
      </w:r>
    </w:p>
    <w:p w:rsidR="007F26ED" w:rsidRPr="00D95229" w:rsidRDefault="00716EB7" w:rsidP="007F26ED">
      <w:pPr>
        <w:ind w:right="-2"/>
        <w:jc w:val="both"/>
        <w:rPr>
          <w:color w:val="000000" w:themeColor="text1"/>
          <w:sz w:val="26"/>
          <w:szCs w:val="26"/>
        </w:rPr>
      </w:pPr>
      <w:r w:rsidRPr="00716EB7">
        <w:rPr>
          <w:rFonts w:cs="Times New Roman"/>
          <w:sz w:val="26"/>
          <w:szCs w:val="26"/>
        </w:rPr>
        <w:t xml:space="preserve">         </w:t>
      </w:r>
      <w:r>
        <w:rPr>
          <w:rFonts w:cs="Times New Roman"/>
          <w:sz w:val="26"/>
          <w:szCs w:val="26"/>
        </w:rPr>
        <w:t xml:space="preserve"> 2</w:t>
      </w:r>
      <w:r w:rsidRPr="00716EB7">
        <w:rPr>
          <w:rFonts w:cs="Times New Roman"/>
          <w:sz w:val="26"/>
          <w:szCs w:val="26"/>
        </w:rPr>
        <w:t xml:space="preserve">. </w:t>
      </w:r>
      <w:r w:rsidR="007F26ED">
        <w:rPr>
          <w:color w:val="000000" w:themeColor="text1"/>
          <w:szCs w:val="26"/>
        </w:rPr>
        <w:t>Н</w:t>
      </w:r>
      <w:r w:rsidR="007F26ED" w:rsidRPr="00B450A3">
        <w:rPr>
          <w:color w:val="000000" w:themeColor="text1"/>
          <w:sz w:val="26"/>
          <w:szCs w:val="26"/>
        </w:rPr>
        <w:t xml:space="preserve">астоящее Постановление </w:t>
      </w:r>
      <w:r w:rsidR="007F26ED">
        <w:rPr>
          <w:color w:val="000000" w:themeColor="text1"/>
          <w:sz w:val="26"/>
          <w:szCs w:val="26"/>
        </w:rPr>
        <w:t xml:space="preserve">опубликовать </w:t>
      </w:r>
      <w:r w:rsidR="007F26ED" w:rsidRPr="00B450A3">
        <w:rPr>
          <w:color w:val="000000" w:themeColor="text1"/>
          <w:sz w:val="26"/>
          <w:szCs w:val="26"/>
        </w:rPr>
        <w:t xml:space="preserve">на официальном сайте </w:t>
      </w:r>
      <w:r w:rsidR="007F26ED">
        <w:rPr>
          <w:color w:val="000000" w:themeColor="text1"/>
          <w:sz w:val="26"/>
          <w:szCs w:val="26"/>
        </w:rPr>
        <w:t>Администрации м</w:t>
      </w:r>
      <w:r w:rsidR="007F26ED" w:rsidRPr="00D95229">
        <w:rPr>
          <w:color w:val="000000" w:themeColor="text1"/>
        </w:rPr>
        <w:t xml:space="preserve">униципального образования «Турочакский район» </w:t>
      </w:r>
      <w:r w:rsidR="007F26ED" w:rsidRPr="00D95229">
        <w:rPr>
          <w:color w:val="000000" w:themeColor="text1"/>
          <w:sz w:val="26"/>
          <w:szCs w:val="26"/>
        </w:rPr>
        <w:t>в сети «Интернет».</w:t>
      </w:r>
    </w:p>
    <w:p w:rsidR="004D0AA7" w:rsidRPr="00716EB7" w:rsidRDefault="004D0AA7" w:rsidP="007F26ED">
      <w:pPr>
        <w:jc w:val="both"/>
        <w:rPr>
          <w:rFonts w:cs="Times New Roman"/>
          <w:sz w:val="26"/>
          <w:szCs w:val="26"/>
        </w:rPr>
      </w:pPr>
      <w:r>
        <w:rPr>
          <w:rFonts w:cs="Times New Roman"/>
          <w:sz w:val="26"/>
          <w:szCs w:val="26"/>
        </w:rPr>
        <w:t xml:space="preserve">         </w:t>
      </w:r>
      <w:r w:rsidR="00716EB7">
        <w:rPr>
          <w:rFonts w:cs="Times New Roman"/>
          <w:sz w:val="26"/>
          <w:szCs w:val="26"/>
        </w:rPr>
        <w:t>3</w:t>
      </w:r>
      <w:r w:rsidR="00716EB7" w:rsidRPr="00716EB7">
        <w:rPr>
          <w:rFonts w:cs="Times New Roman"/>
          <w:sz w:val="26"/>
          <w:szCs w:val="26"/>
        </w:rPr>
        <w:t>.</w:t>
      </w:r>
      <w:r w:rsidRPr="004D0AA7">
        <w:rPr>
          <w:rFonts w:cs="Times New Roman"/>
          <w:sz w:val="26"/>
          <w:szCs w:val="26"/>
        </w:rPr>
        <w:t xml:space="preserve"> </w:t>
      </w:r>
      <w:r w:rsidRPr="00716EB7">
        <w:rPr>
          <w:rFonts w:cs="Times New Roman"/>
          <w:sz w:val="26"/>
          <w:szCs w:val="26"/>
        </w:rPr>
        <w:t xml:space="preserve">Контроль за исполнением настоящего Постановления возложить на начальника </w:t>
      </w:r>
      <w:r>
        <w:rPr>
          <w:rFonts w:cs="Times New Roman"/>
          <w:sz w:val="26"/>
          <w:szCs w:val="26"/>
        </w:rPr>
        <w:t xml:space="preserve">Финансового </w:t>
      </w:r>
      <w:r w:rsidRPr="00716EB7">
        <w:rPr>
          <w:rFonts w:cs="Times New Roman"/>
          <w:sz w:val="26"/>
          <w:szCs w:val="26"/>
        </w:rPr>
        <w:t xml:space="preserve">отдела Администрации </w:t>
      </w:r>
      <w:r>
        <w:rPr>
          <w:rFonts w:cs="Times New Roman"/>
          <w:sz w:val="26"/>
          <w:szCs w:val="26"/>
        </w:rPr>
        <w:t xml:space="preserve">Турочакского района </w:t>
      </w:r>
      <w:r w:rsidRPr="00716EB7">
        <w:rPr>
          <w:rFonts w:cs="Times New Roman"/>
          <w:sz w:val="26"/>
          <w:szCs w:val="26"/>
        </w:rPr>
        <w:t xml:space="preserve">муниципального образования «Турочакский район» </w:t>
      </w:r>
      <w:r>
        <w:rPr>
          <w:rFonts w:cs="Times New Roman"/>
          <w:sz w:val="26"/>
          <w:szCs w:val="26"/>
        </w:rPr>
        <w:t>Бурмакину С.А.</w:t>
      </w:r>
    </w:p>
    <w:p w:rsidR="00CF2D76" w:rsidRPr="00716EB7" w:rsidRDefault="00CF2D76" w:rsidP="0086411C">
      <w:pPr>
        <w:jc w:val="both"/>
        <w:rPr>
          <w:rFonts w:cs="Times New Roman"/>
          <w:sz w:val="26"/>
          <w:szCs w:val="26"/>
        </w:rPr>
      </w:pPr>
    </w:p>
    <w:p w:rsidR="00CF2D76" w:rsidRPr="00716EB7" w:rsidRDefault="00CF2D76" w:rsidP="0086411C">
      <w:pPr>
        <w:jc w:val="both"/>
        <w:rPr>
          <w:rFonts w:cs="Times New Roman"/>
          <w:sz w:val="26"/>
          <w:szCs w:val="26"/>
        </w:rPr>
      </w:pPr>
    </w:p>
    <w:p w:rsidR="00301405" w:rsidRPr="00716EB7" w:rsidRDefault="00301405" w:rsidP="0086411C">
      <w:pPr>
        <w:jc w:val="both"/>
        <w:rPr>
          <w:rFonts w:cs="Times New Roman"/>
          <w:sz w:val="26"/>
          <w:szCs w:val="26"/>
        </w:rPr>
      </w:pPr>
    </w:p>
    <w:p w:rsidR="00CF2D76" w:rsidRPr="00716EB7" w:rsidRDefault="00301405" w:rsidP="00CF2D76">
      <w:pPr>
        <w:rPr>
          <w:rFonts w:cs="Times New Roman"/>
          <w:sz w:val="26"/>
          <w:szCs w:val="26"/>
        </w:rPr>
      </w:pPr>
      <w:r w:rsidRPr="00716EB7">
        <w:rPr>
          <w:rFonts w:cs="Times New Roman"/>
          <w:sz w:val="26"/>
          <w:szCs w:val="26"/>
        </w:rPr>
        <w:t>Г</w:t>
      </w:r>
      <w:r w:rsidR="00CF2D76" w:rsidRPr="00716EB7">
        <w:rPr>
          <w:rFonts w:cs="Times New Roman"/>
          <w:sz w:val="26"/>
          <w:szCs w:val="26"/>
        </w:rPr>
        <w:t>лав</w:t>
      </w:r>
      <w:r w:rsidRPr="00716EB7">
        <w:rPr>
          <w:rFonts w:cs="Times New Roman"/>
          <w:sz w:val="26"/>
          <w:szCs w:val="26"/>
        </w:rPr>
        <w:t>а</w:t>
      </w:r>
      <w:r w:rsidR="00CF2D76" w:rsidRPr="00716EB7">
        <w:rPr>
          <w:rFonts w:cs="Times New Roman"/>
          <w:sz w:val="26"/>
          <w:szCs w:val="26"/>
        </w:rPr>
        <w:t xml:space="preserve"> муниципального</w:t>
      </w:r>
    </w:p>
    <w:tbl>
      <w:tblPr>
        <w:tblW w:w="16517" w:type="dxa"/>
        <w:tblLook w:val="04A0" w:firstRow="1" w:lastRow="0" w:firstColumn="1" w:lastColumn="0" w:noHBand="0" w:noVBand="1"/>
      </w:tblPr>
      <w:tblGrid>
        <w:gridCol w:w="10598"/>
        <w:gridCol w:w="5919"/>
      </w:tblGrid>
      <w:tr w:rsidR="00CF2D76" w:rsidRPr="00716EB7" w:rsidTr="00080B6E">
        <w:tc>
          <w:tcPr>
            <w:tcW w:w="10598" w:type="dxa"/>
            <w:shd w:val="clear" w:color="auto" w:fill="auto"/>
          </w:tcPr>
          <w:p w:rsidR="00CF2D76" w:rsidRPr="00716EB7" w:rsidRDefault="00CF2D76" w:rsidP="00301405">
            <w:pPr>
              <w:rPr>
                <w:rFonts w:cs="Times New Roman"/>
                <w:sz w:val="26"/>
                <w:szCs w:val="26"/>
              </w:rPr>
            </w:pPr>
            <w:r w:rsidRPr="00716EB7">
              <w:rPr>
                <w:rFonts w:cs="Times New Roman"/>
                <w:sz w:val="26"/>
                <w:szCs w:val="26"/>
              </w:rPr>
              <w:t xml:space="preserve">образования «Турочакский район»                                                     </w:t>
            </w:r>
            <w:r w:rsidR="00077F3A" w:rsidRPr="00716EB7">
              <w:rPr>
                <w:rFonts w:cs="Times New Roman"/>
                <w:sz w:val="26"/>
                <w:szCs w:val="26"/>
              </w:rPr>
              <w:t xml:space="preserve">     </w:t>
            </w:r>
            <w:r w:rsidRPr="00716EB7">
              <w:rPr>
                <w:rFonts w:cs="Times New Roman"/>
                <w:sz w:val="26"/>
                <w:szCs w:val="26"/>
              </w:rPr>
              <w:t xml:space="preserve">    В.</w:t>
            </w:r>
            <w:r w:rsidR="00301405" w:rsidRPr="00716EB7">
              <w:rPr>
                <w:rFonts w:cs="Times New Roman"/>
                <w:sz w:val="26"/>
                <w:szCs w:val="26"/>
              </w:rPr>
              <w:t>В</w:t>
            </w:r>
            <w:r w:rsidRPr="00716EB7">
              <w:rPr>
                <w:rFonts w:cs="Times New Roman"/>
                <w:sz w:val="26"/>
                <w:szCs w:val="26"/>
              </w:rPr>
              <w:t>.</w:t>
            </w:r>
            <w:r w:rsidR="00301405" w:rsidRPr="00716EB7">
              <w:rPr>
                <w:rFonts w:cs="Times New Roman"/>
                <w:sz w:val="26"/>
                <w:szCs w:val="26"/>
              </w:rPr>
              <w:t>Осипов</w:t>
            </w:r>
          </w:p>
        </w:tc>
        <w:tc>
          <w:tcPr>
            <w:tcW w:w="5919" w:type="dxa"/>
            <w:shd w:val="clear" w:color="auto" w:fill="auto"/>
          </w:tcPr>
          <w:p w:rsidR="00CF2D76" w:rsidRPr="00716EB7" w:rsidRDefault="00CF2D76" w:rsidP="00080B6E">
            <w:pPr>
              <w:rPr>
                <w:rFonts w:cs="Times New Roman"/>
                <w:sz w:val="26"/>
                <w:szCs w:val="26"/>
              </w:rPr>
            </w:pPr>
          </w:p>
        </w:tc>
      </w:tr>
    </w:tbl>
    <w:p w:rsidR="005937AB" w:rsidRPr="00716EB7" w:rsidRDefault="005937AB" w:rsidP="00226C17">
      <w:pPr>
        <w:widowControl/>
        <w:autoSpaceDE/>
        <w:autoSpaceDN/>
        <w:adjustRightInd/>
        <w:spacing w:after="200" w:line="276" w:lineRule="auto"/>
        <w:jc w:val="center"/>
        <w:rPr>
          <w:rFonts w:eastAsiaTheme="minorHAnsi" w:cs="Times New Roman"/>
          <w:sz w:val="26"/>
          <w:szCs w:val="26"/>
          <w:lang w:eastAsia="en-US"/>
        </w:rPr>
      </w:pPr>
    </w:p>
    <w:p w:rsidR="00CF2D76" w:rsidRPr="00716EB7" w:rsidRDefault="00CF2D76" w:rsidP="00226C17">
      <w:pPr>
        <w:widowControl/>
        <w:autoSpaceDE/>
        <w:autoSpaceDN/>
        <w:adjustRightInd/>
        <w:spacing w:after="200" w:line="276" w:lineRule="auto"/>
        <w:jc w:val="center"/>
        <w:rPr>
          <w:rFonts w:eastAsiaTheme="minorHAnsi" w:cs="Times New Roman"/>
          <w:sz w:val="26"/>
          <w:szCs w:val="26"/>
          <w:lang w:eastAsia="en-US"/>
        </w:rPr>
      </w:pPr>
    </w:p>
    <w:p w:rsidR="00301DFF" w:rsidRDefault="00301DFF" w:rsidP="00CF2D76">
      <w:pPr>
        <w:pStyle w:val="ConsPlusNormal"/>
        <w:jc w:val="right"/>
        <w:outlineLvl w:val="0"/>
        <w:rPr>
          <w:szCs w:val="26"/>
        </w:rPr>
      </w:pPr>
    </w:p>
    <w:p w:rsidR="00E06791" w:rsidRDefault="00E06791" w:rsidP="00CF2D76">
      <w:pPr>
        <w:pStyle w:val="ConsPlusNormal"/>
        <w:jc w:val="right"/>
        <w:outlineLvl w:val="0"/>
        <w:rPr>
          <w:szCs w:val="26"/>
        </w:rPr>
      </w:pPr>
    </w:p>
    <w:p w:rsidR="00E06791" w:rsidRDefault="00E06791" w:rsidP="00CF2D76">
      <w:pPr>
        <w:pStyle w:val="ConsPlusNormal"/>
        <w:jc w:val="right"/>
        <w:outlineLvl w:val="0"/>
        <w:rPr>
          <w:szCs w:val="26"/>
        </w:rPr>
      </w:pPr>
    </w:p>
    <w:p w:rsidR="00E06791" w:rsidRDefault="00E06791" w:rsidP="00CF2D76">
      <w:pPr>
        <w:pStyle w:val="ConsPlusNormal"/>
        <w:jc w:val="right"/>
        <w:outlineLvl w:val="0"/>
        <w:rPr>
          <w:szCs w:val="26"/>
        </w:rPr>
      </w:pPr>
    </w:p>
    <w:p w:rsidR="00E06791" w:rsidRDefault="00E06791" w:rsidP="00CF2D76">
      <w:pPr>
        <w:pStyle w:val="ConsPlusNormal"/>
        <w:jc w:val="right"/>
        <w:outlineLvl w:val="0"/>
        <w:rPr>
          <w:szCs w:val="26"/>
        </w:rPr>
      </w:pPr>
    </w:p>
    <w:p w:rsidR="00E06791" w:rsidRDefault="00E06791" w:rsidP="00CF2D76">
      <w:pPr>
        <w:pStyle w:val="ConsPlusNormal"/>
        <w:jc w:val="right"/>
        <w:outlineLvl w:val="0"/>
        <w:rPr>
          <w:szCs w:val="26"/>
        </w:rPr>
      </w:pPr>
    </w:p>
    <w:p w:rsidR="00E06791" w:rsidRDefault="00E06791" w:rsidP="00CF2D76">
      <w:pPr>
        <w:pStyle w:val="ConsPlusNormal"/>
        <w:jc w:val="right"/>
        <w:outlineLvl w:val="0"/>
        <w:rPr>
          <w:szCs w:val="26"/>
        </w:rPr>
      </w:pPr>
    </w:p>
    <w:p w:rsidR="00E06791" w:rsidRDefault="00E06791" w:rsidP="00CF2D76">
      <w:pPr>
        <w:pStyle w:val="ConsPlusNormal"/>
        <w:jc w:val="right"/>
        <w:outlineLvl w:val="0"/>
        <w:rPr>
          <w:szCs w:val="26"/>
        </w:rPr>
      </w:pPr>
    </w:p>
    <w:tbl>
      <w:tblPr>
        <w:tblW w:w="0" w:type="auto"/>
        <w:tblLook w:val="00A0" w:firstRow="1" w:lastRow="0" w:firstColumn="1" w:lastColumn="0" w:noHBand="0" w:noVBand="0"/>
      </w:tblPr>
      <w:tblGrid>
        <w:gridCol w:w="4926"/>
        <w:gridCol w:w="4927"/>
      </w:tblGrid>
      <w:tr w:rsidR="00E06791" w:rsidRPr="00D57DC0" w:rsidTr="00DF1B73">
        <w:trPr>
          <w:trHeight w:val="2127"/>
        </w:trPr>
        <w:tc>
          <w:tcPr>
            <w:tcW w:w="4926" w:type="dxa"/>
          </w:tcPr>
          <w:p w:rsidR="00E06791" w:rsidRPr="00D57DC0" w:rsidRDefault="00E06791" w:rsidP="00DF1B73">
            <w:pPr>
              <w:suppressAutoHyphens/>
            </w:pPr>
          </w:p>
        </w:tc>
        <w:tc>
          <w:tcPr>
            <w:tcW w:w="4927" w:type="dxa"/>
          </w:tcPr>
          <w:p w:rsidR="00E06791" w:rsidRPr="00D57DC0" w:rsidRDefault="00E06791" w:rsidP="00DF1B73">
            <w:pPr>
              <w:pStyle w:val="ConsPlusNormal"/>
              <w:jc w:val="right"/>
              <w:outlineLvl w:val="0"/>
              <w:rPr>
                <w:sz w:val="24"/>
                <w:szCs w:val="24"/>
              </w:rPr>
            </w:pPr>
            <w:bookmarkStart w:id="0" w:name="100775"/>
            <w:bookmarkEnd w:id="0"/>
            <w:r w:rsidRPr="00D57DC0">
              <w:rPr>
                <w:sz w:val="24"/>
                <w:szCs w:val="24"/>
              </w:rPr>
              <w:t>Утвержден</w:t>
            </w:r>
          </w:p>
          <w:p w:rsidR="00E06791" w:rsidRPr="00D57DC0" w:rsidRDefault="00E06791" w:rsidP="00DF1B73">
            <w:pPr>
              <w:pStyle w:val="ConsPlusNormal"/>
              <w:jc w:val="right"/>
              <w:rPr>
                <w:sz w:val="24"/>
                <w:szCs w:val="24"/>
              </w:rPr>
            </w:pPr>
            <w:r w:rsidRPr="00D57DC0">
              <w:rPr>
                <w:sz w:val="24"/>
                <w:szCs w:val="24"/>
              </w:rPr>
              <w:t xml:space="preserve">постановлением Администрации </w:t>
            </w:r>
          </w:p>
          <w:p w:rsidR="00E06791" w:rsidRPr="00D57DC0" w:rsidRDefault="00E06791" w:rsidP="00DF1B73">
            <w:pPr>
              <w:pStyle w:val="ConsPlusNormal"/>
              <w:jc w:val="center"/>
              <w:rPr>
                <w:sz w:val="24"/>
                <w:szCs w:val="24"/>
              </w:rPr>
            </w:pPr>
            <w:r w:rsidRPr="00D57DC0">
              <w:rPr>
                <w:sz w:val="24"/>
                <w:szCs w:val="24"/>
              </w:rPr>
              <w:t xml:space="preserve">              муниципального образования </w:t>
            </w:r>
          </w:p>
          <w:p w:rsidR="00E06791" w:rsidRPr="00D57DC0" w:rsidRDefault="00E06791" w:rsidP="00DF1B73">
            <w:pPr>
              <w:pStyle w:val="ConsPlusNormal"/>
              <w:jc w:val="center"/>
              <w:rPr>
                <w:sz w:val="24"/>
                <w:szCs w:val="24"/>
              </w:rPr>
            </w:pPr>
            <w:r w:rsidRPr="00D57DC0">
              <w:rPr>
                <w:sz w:val="24"/>
                <w:szCs w:val="24"/>
              </w:rPr>
              <w:t xml:space="preserve">                          </w:t>
            </w:r>
            <w:r>
              <w:rPr>
                <w:sz w:val="24"/>
                <w:szCs w:val="24"/>
              </w:rPr>
              <w:t xml:space="preserve">  </w:t>
            </w:r>
            <w:r w:rsidRPr="00D57DC0">
              <w:rPr>
                <w:sz w:val="24"/>
                <w:szCs w:val="24"/>
              </w:rPr>
              <w:t>«Турочакский район»</w:t>
            </w:r>
          </w:p>
          <w:p w:rsidR="00E06791" w:rsidRPr="00D57DC0" w:rsidRDefault="00E06791" w:rsidP="00DF1B73">
            <w:pPr>
              <w:pStyle w:val="ConsPlusNormal"/>
              <w:jc w:val="center"/>
              <w:rPr>
                <w:sz w:val="24"/>
                <w:szCs w:val="24"/>
              </w:rPr>
            </w:pPr>
          </w:p>
          <w:p w:rsidR="00E06791" w:rsidRPr="00D57DC0" w:rsidRDefault="00E06791" w:rsidP="00DF1B73">
            <w:pPr>
              <w:pStyle w:val="ConsPlusNormal"/>
              <w:jc w:val="right"/>
              <w:rPr>
                <w:sz w:val="24"/>
                <w:szCs w:val="24"/>
              </w:rPr>
            </w:pPr>
            <w:r w:rsidRPr="00D57DC0">
              <w:rPr>
                <w:sz w:val="24"/>
                <w:szCs w:val="24"/>
              </w:rPr>
              <w:t>от _</w:t>
            </w:r>
            <w:r w:rsidRPr="009A5336">
              <w:rPr>
                <w:sz w:val="24"/>
                <w:szCs w:val="24"/>
                <w:u w:val="single"/>
              </w:rPr>
              <w:t>10</w:t>
            </w:r>
            <w:r w:rsidRPr="00D57DC0">
              <w:rPr>
                <w:sz w:val="24"/>
                <w:szCs w:val="24"/>
              </w:rPr>
              <w:t>_ июня 2020г. N _</w:t>
            </w:r>
            <w:r w:rsidRPr="009A5336">
              <w:rPr>
                <w:sz w:val="24"/>
                <w:szCs w:val="24"/>
                <w:u w:val="single"/>
              </w:rPr>
              <w:t>305</w:t>
            </w:r>
            <w:r w:rsidRPr="00D57DC0">
              <w:rPr>
                <w:sz w:val="24"/>
                <w:szCs w:val="24"/>
              </w:rPr>
              <w:t>_</w:t>
            </w:r>
          </w:p>
          <w:p w:rsidR="00E06791" w:rsidRPr="00D57DC0" w:rsidRDefault="00E06791" w:rsidP="00DF1B73">
            <w:pPr>
              <w:suppressAutoHyphens/>
              <w:jc w:val="center"/>
            </w:pPr>
          </w:p>
        </w:tc>
      </w:tr>
    </w:tbl>
    <w:p w:rsidR="00E06791" w:rsidRPr="00D57DC0" w:rsidRDefault="00E06791" w:rsidP="00E06791">
      <w:pPr>
        <w:pStyle w:val="a4"/>
        <w:ind w:left="0"/>
        <w:jc w:val="center"/>
        <w:rPr>
          <w:b/>
        </w:rPr>
      </w:pPr>
      <w:r w:rsidRPr="00D57DC0">
        <w:rPr>
          <w:b/>
        </w:rPr>
        <w:t>ПОРЯДОК</w:t>
      </w:r>
    </w:p>
    <w:p w:rsidR="00E06791" w:rsidRPr="00D57DC0" w:rsidRDefault="00E06791" w:rsidP="00E06791">
      <w:pPr>
        <w:pStyle w:val="a4"/>
        <w:ind w:left="0"/>
        <w:jc w:val="center"/>
        <w:rPr>
          <w:b/>
        </w:rPr>
      </w:pPr>
      <w:r w:rsidRPr="00D57DC0">
        <w:rPr>
          <w:b/>
        </w:rPr>
        <w:t xml:space="preserve">ФОРМИРОВАНИЯ СРЕДНЕСРОЧНОГО </w:t>
      </w:r>
    </w:p>
    <w:p w:rsidR="00E06791" w:rsidRPr="00D57DC0" w:rsidRDefault="00E06791" w:rsidP="00E06791">
      <w:pPr>
        <w:pStyle w:val="a4"/>
        <w:ind w:left="0"/>
        <w:jc w:val="center"/>
        <w:rPr>
          <w:b/>
        </w:rPr>
      </w:pPr>
      <w:r w:rsidRPr="00D57DC0">
        <w:rPr>
          <w:b/>
        </w:rPr>
        <w:t xml:space="preserve">ФИНАНСОВОГО ПЛАНА </w:t>
      </w:r>
    </w:p>
    <w:p w:rsidR="00E06791" w:rsidRPr="00D57DC0" w:rsidRDefault="00E06791" w:rsidP="00E06791">
      <w:pPr>
        <w:pStyle w:val="a4"/>
        <w:ind w:left="0"/>
        <w:jc w:val="center"/>
        <w:rPr>
          <w:b/>
          <w:i/>
        </w:rPr>
      </w:pPr>
      <w:r w:rsidRPr="00D57DC0">
        <w:rPr>
          <w:b/>
        </w:rPr>
        <w:t>МУНИЦИПАЛЬНОГО ОБРАЗОВАНИЯ «ТУРОЧАКСКИЙ РАЙОН»</w:t>
      </w:r>
    </w:p>
    <w:p w:rsidR="00E06791" w:rsidRPr="00D57DC0" w:rsidRDefault="00E06791" w:rsidP="00E06791">
      <w:pPr>
        <w:pStyle w:val="a4"/>
        <w:ind w:firstLine="709"/>
        <w:jc w:val="both"/>
      </w:pPr>
    </w:p>
    <w:p w:rsidR="00E06791" w:rsidRDefault="00E06791" w:rsidP="00E06791">
      <w:pPr>
        <w:jc w:val="both"/>
      </w:pPr>
      <w:r>
        <w:t xml:space="preserve">             1. В случае составления и утверждения проекта бюджета муниципального образования «Турочакский район» на очередной финансовый год Администрацией муниципального образования «Турочакский район» 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w:t>
      </w:r>
    </w:p>
    <w:p w:rsidR="00E06791" w:rsidRPr="00D57DC0" w:rsidRDefault="00E06791" w:rsidP="00E06791">
      <w:pPr>
        <w:ind w:firstLine="709"/>
        <w:jc w:val="both"/>
      </w:pPr>
      <w:r w:rsidRPr="00D57DC0">
        <w:t xml:space="preserve">Среднесрочный финансовый план </w:t>
      </w:r>
      <w:r>
        <w:t>муниципального образования «Турочакский район»</w:t>
      </w:r>
      <w:r w:rsidRPr="00D57DC0">
        <w:t xml:space="preserve"> (далее – среднесрочный финансовый план)</w:t>
      </w:r>
      <w:r w:rsidRPr="00D57DC0">
        <w:rPr>
          <w:i/>
        </w:rPr>
        <w:t xml:space="preserve"> </w:t>
      </w:r>
      <w:r w:rsidRPr="00D57DC0">
        <w:t>на очередной финансовый год и плановый период разрабатывается в соответствии с Бюджетным кодексом Российской Федерации, а также основными направлениями бюджетной и налоговой политики, принимаемыми на федеральном, региональном и местном уровнях.</w:t>
      </w:r>
    </w:p>
    <w:p w:rsidR="00E06791" w:rsidRPr="00D57DC0" w:rsidRDefault="00E06791" w:rsidP="00E06791">
      <w:pPr>
        <w:ind w:firstLine="709"/>
        <w:jc w:val="both"/>
      </w:pPr>
      <w:r w:rsidRPr="00D57DC0">
        <w:t>Под среднесрочным финансовым планом понимается документ, содержащий основные параметры проекта бюджета муниципального образования.</w:t>
      </w:r>
    </w:p>
    <w:p w:rsidR="00E06791" w:rsidRPr="00D57DC0" w:rsidRDefault="00E06791" w:rsidP="00E06791">
      <w:pPr>
        <w:ind w:firstLine="709"/>
        <w:jc w:val="both"/>
      </w:pPr>
      <w:r w:rsidRPr="00D57DC0">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E06791" w:rsidRPr="00D57DC0" w:rsidRDefault="00E06791" w:rsidP="00E06791">
      <w:pPr>
        <w:ind w:firstLine="709"/>
        <w:jc w:val="both"/>
      </w:pPr>
      <w:r w:rsidRPr="00D57DC0">
        <w:t>2. Утвержденный среднесрочный финансовый план должен содержать следующие показатели:</w:t>
      </w:r>
    </w:p>
    <w:p w:rsidR="00E06791" w:rsidRPr="00D57DC0" w:rsidRDefault="00E06791" w:rsidP="00E06791">
      <w:pPr>
        <w:ind w:firstLine="709"/>
        <w:jc w:val="both"/>
      </w:pPr>
      <w:r w:rsidRPr="00D57DC0">
        <w:t>- прогнозируемый общий объем доходов и расходов местного бюджета;</w:t>
      </w:r>
    </w:p>
    <w:p w:rsidR="00E06791" w:rsidRPr="00D57DC0" w:rsidRDefault="00E06791" w:rsidP="00E06791">
      <w:pPr>
        <w:ind w:firstLine="709"/>
        <w:jc w:val="both"/>
      </w:pPr>
      <w:r w:rsidRPr="00D57DC0">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E06791" w:rsidRPr="00D57DC0" w:rsidRDefault="00E06791" w:rsidP="00E06791">
      <w:pPr>
        <w:ind w:firstLine="709"/>
        <w:jc w:val="both"/>
      </w:pPr>
      <w:r w:rsidRPr="00D57DC0">
        <w:t>- дефицит (профицит) местного бюджета;</w:t>
      </w:r>
    </w:p>
    <w:p w:rsidR="00E06791" w:rsidRPr="00D57DC0" w:rsidRDefault="00E06791" w:rsidP="00E06791">
      <w:pPr>
        <w:ind w:firstLine="709"/>
        <w:jc w:val="both"/>
      </w:pPr>
      <w:r w:rsidRPr="00D57DC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06791" w:rsidRPr="00D57DC0" w:rsidRDefault="00E06791" w:rsidP="00E06791">
      <w:pPr>
        <w:ind w:firstLine="709"/>
        <w:jc w:val="both"/>
      </w:pPr>
      <w:r w:rsidRPr="00D57DC0">
        <w:t xml:space="preserve">3. Показатели среднесрочного финансового плана носят индикативный характер. </w:t>
      </w:r>
    </w:p>
    <w:p w:rsidR="00E06791" w:rsidRPr="00D57DC0" w:rsidRDefault="00E06791" w:rsidP="00E06791">
      <w:pPr>
        <w:ind w:firstLine="709"/>
        <w:jc w:val="both"/>
      </w:pPr>
      <w:r w:rsidRPr="00D57DC0">
        <w:t xml:space="preserve">4. Формирование среднесрочного финансового плана осуществляет финансовый орган муниципального образования  по форме согласно Приложению к настоящему Порядку в сроки, устанавливаемые распоряжением </w:t>
      </w:r>
      <w:r>
        <w:t>Администрации муниципального образования «Турочакский район»</w:t>
      </w:r>
      <w:r w:rsidRPr="00D57DC0">
        <w:t>.</w:t>
      </w:r>
    </w:p>
    <w:p w:rsidR="00E06791" w:rsidRPr="00D57DC0" w:rsidRDefault="00E06791" w:rsidP="00E06791">
      <w:pPr>
        <w:ind w:firstLine="709"/>
        <w:jc w:val="both"/>
      </w:pPr>
      <w:r w:rsidRPr="00D57DC0">
        <w:lastRenderedPageBreak/>
        <w:t>5. Прогнозирование общего объема доходов местного бюджета среднесрочного финансового плана производится на основании следующих исходных данных:</w:t>
      </w:r>
    </w:p>
    <w:p w:rsidR="00E06791" w:rsidRPr="00D57DC0" w:rsidRDefault="00E06791" w:rsidP="00E06791">
      <w:pPr>
        <w:ind w:firstLine="709"/>
        <w:jc w:val="both"/>
      </w:pPr>
      <w:r w:rsidRPr="00D57DC0">
        <w:t xml:space="preserve">- действующих на день внесения проекта решения о местном бюджете на очередной финансовый год в </w:t>
      </w:r>
      <w:r>
        <w:t>Совет депутатов муниципального образования «Турочакский район»</w:t>
      </w:r>
      <w:r w:rsidRPr="00D57DC0">
        <w:rPr>
          <w:i/>
        </w:rPr>
        <w:t xml:space="preserve"> </w:t>
      </w:r>
      <w:r w:rsidRPr="00D57DC0">
        <w:t xml:space="preserve"> нормативных правовых актов Российской Федерации, субъекта Российской Федерации и органов местного самоуправления муниципальных образований </w:t>
      </w:r>
      <w:r w:rsidRPr="00D57DC0">
        <w:rPr>
          <w:i/>
        </w:rPr>
        <w:t xml:space="preserve"> </w:t>
      </w:r>
      <w:r w:rsidRPr="00D57DC0">
        <w:t>в сфере налоговых и бюджетных правоотношений;</w:t>
      </w:r>
    </w:p>
    <w:p w:rsidR="00E06791" w:rsidRPr="00D57DC0" w:rsidRDefault="00E06791" w:rsidP="00E06791">
      <w:pPr>
        <w:ind w:firstLine="709"/>
        <w:jc w:val="both"/>
      </w:pPr>
      <w:r w:rsidRPr="00D57DC0">
        <w:t xml:space="preserve">- показателей уточненного прогноза социально-экономического развития </w:t>
      </w:r>
      <w:r>
        <w:t>муниципального образования «Турочакский район»</w:t>
      </w:r>
      <w:r w:rsidRPr="00D57DC0">
        <w:t xml:space="preserve"> на очередной финансовый год (очередной финансовый год и плановый период);</w:t>
      </w:r>
    </w:p>
    <w:p w:rsidR="00E06791" w:rsidRPr="00D57DC0" w:rsidRDefault="00E06791" w:rsidP="00E06791">
      <w:pPr>
        <w:ind w:firstLine="709"/>
        <w:jc w:val="both"/>
      </w:pPr>
      <w:r w:rsidRPr="00D57DC0">
        <w:t>- сведений, представленных главными администраторами (администраторами) доходов местного бюджета, отраслевыми отделами администрации муниципального образования, органами местного самоуправления муниципального образования, необходимых для расчета поступлений по отдельным видам доходов;</w:t>
      </w:r>
    </w:p>
    <w:p w:rsidR="00E06791" w:rsidRPr="00D57DC0" w:rsidRDefault="00E06791" w:rsidP="00E06791">
      <w:pPr>
        <w:ind w:firstLine="709"/>
        <w:jc w:val="both"/>
      </w:pPr>
      <w:r w:rsidRPr="00D57DC0">
        <w:t>- других показателей по перечню, определенному финансовым органом муниципального образования.</w:t>
      </w:r>
    </w:p>
    <w:p w:rsidR="00E06791" w:rsidRPr="00D57DC0" w:rsidRDefault="00E06791" w:rsidP="00E06791">
      <w:pPr>
        <w:ind w:firstLine="709"/>
        <w:jc w:val="both"/>
      </w:pPr>
      <w:r w:rsidRPr="00D57DC0">
        <w:t xml:space="preserve">6. Прогнозирование общего объема расходов, объемов бюджетных ассигнований местного бюджета </w:t>
      </w:r>
      <w:r>
        <w:t xml:space="preserve">муниципального образования «Турочакский район» </w:t>
      </w:r>
      <w:r w:rsidRPr="00D57DC0">
        <w:t>в ведомственной структуре расходов в среднесрочном финансовом плане производится на основании следующих исходных данных:</w:t>
      </w:r>
    </w:p>
    <w:p w:rsidR="00E06791" w:rsidRPr="00D57DC0" w:rsidRDefault="00E06791" w:rsidP="00E06791">
      <w:pPr>
        <w:ind w:firstLine="709"/>
        <w:jc w:val="both"/>
      </w:pPr>
      <w:r w:rsidRPr="00D57DC0">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по вопросам бюджетного планирования;</w:t>
      </w:r>
    </w:p>
    <w:p w:rsidR="00E06791" w:rsidRPr="00D57DC0" w:rsidRDefault="00E06791" w:rsidP="00E06791">
      <w:pPr>
        <w:ind w:firstLine="709"/>
        <w:jc w:val="both"/>
      </w:pPr>
      <w:r w:rsidRPr="00D57DC0">
        <w:t xml:space="preserve">- показателей уточненного прогноза социально-экономического развития </w:t>
      </w:r>
      <w:r>
        <w:t>муниципального образования «Турочакский район»</w:t>
      </w:r>
      <w:r w:rsidRPr="00D57DC0">
        <w:rPr>
          <w:i/>
        </w:rPr>
        <w:t xml:space="preserve"> </w:t>
      </w:r>
      <w:r w:rsidRPr="00D57DC0">
        <w:t>на очередной финансовый год (очередной финансовый год и плановый период);</w:t>
      </w:r>
    </w:p>
    <w:p w:rsidR="00E06791" w:rsidRPr="00D57DC0" w:rsidRDefault="00E06791" w:rsidP="00E06791">
      <w:pPr>
        <w:ind w:firstLine="709"/>
        <w:jc w:val="both"/>
      </w:pPr>
      <w:r w:rsidRPr="00D57DC0">
        <w:t xml:space="preserve">- показателей местного бюджета </w:t>
      </w:r>
      <w:r>
        <w:t>муниципального образования «Турочакский район»</w:t>
      </w:r>
      <w:r w:rsidRPr="00D57DC0">
        <w:t xml:space="preserve"> по расходам на очередной финансовый год;</w:t>
      </w:r>
    </w:p>
    <w:p w:rsidR="00E06791" w:rsidRPr="00D57DC0" w:rsidRDefault="00E06791" w:rsidP="00E06791">
      <w:pPr>
        <w:ind w:firstLine="709"/>
        <w:jc w:val="both"/>
      </w:pPr>
      <w:r w:rsidRPr="00D57DC0">
        <w:t>- реестра расходных обязательств муниципального образования;</w:t>
      </w:r>
    </w:p>
    <w:p w:rsidR="00E06791" w:rsidRPr="00D57DC0" w:rsidRDefault="00E06791" w:rsidP="00E06791">
      <w:pPr>
        <w:ind w:firstLine="709"/>
        <w:jc w:val="both"/>
      </w:pPr>
      <w:r w:rsidRPr="00D57DC0">
        <w:t>- методики планирования бюджетных ассигнований на очередной финансовый год, утвержденной финансовым органом муниципального образования;</w:t>
      </w:r>
    </w:p>
    <w:p w:rsidR="00E06791" w:rsidRPr="00D57DC0" w:rsidRDefault="00E06791" w:rsidP="00E06791">
      <w:pPr>
        <w:ind w:firstLine="709"/>
        <w:jc w:val="both"/>
      </w:pPr>
      <w:r w:rsidRPr="00D57DC0">
        <w:t>- обоснований объемов бюджетных ассигнований местного бюджета, представленных главными распорядителями бюджетных средств.</w:t>
      </w:r>
    </w:p>
    <w:p w:rsidR="00E06791" w:rsidRPr="00D57DC0" w:rsidRDefault="00E06791" w:rsidP="00E06791">
      <w:pPr>
        <w:ind w:firstLine="709"/>
        <w:jc w:val="both"/>
      </w:pPr>
      <w:r w:rsidRPr="00D57DC0">
        <w:t xml:space="preserve">7. Дефицит (профицит) местного бюджета </w:t>
      </w:r>
      <w:r>
        <w:t>муниципального образования «Турочакский район»</w:t>
      </w:r>
      <w:r w:rsidRPr="00D57DC0">
        <w:rPr>
          <w:i/>
        </w:rPr>
        <w:t xml:space="preserve"> </w:t>
      </w:r>
      <w:r w:rsidRPr="00D57DC0">
        <w:t>в среднесрочном финансовом плане определяется как сальдо прогнозируемых доходов и расходов.</w:t>
      </w:r>
    </w:p>
    <w:p w:rsidR="00E06791" w:rsidRPr="00D57DC0" w:rsidRDefault="00E06791" w:rsidP="00E06791">
      <w:pPr>
        <w:ind w:firstLine="709"/>
        <w:jc w:val="both"/>
      </w:pPr>
      <w:r w:rsidRPr="00D57DC0">
        <w:t>При формировании параметров местного бюджета необходимо учитывать требования Бюджетного кодекса Российской Федерации.</w:t>
      </w:r>
    </w:p>
    <w:p w:rsidR="00E06791" w:rsidRPr="00D57DC0" w:rsidRDefault="00E06791" w:rsidP="00E06791">
      <w:pPr>
        <w:ind w:firstLine="709"/>
        <w:jc w:val="both"/>
      </w:pPr>
      <w:r w:rsidRPr="00D57DC0">
        <w:t xml:space="preserve">Дефицит местного бюджета не должен превышать 10 процентов утвержденного общего годового объема доходов местного бюджета без учета </w:t>
      </w:r>
      <w:r w:rsidRPr="00D57DC0">
        <w:lastRenderedPageBreak/>
        <w:t>утвержденного объема безвозмездных поступлений и (или) поступлений налоговых доходов по дополнительным нормативам отчислений.</w:t>
      </w:r>
    </w:p>
    <w:p w:rsidR="00E06791" w:rsidRPr="00D57DC0" w:rsidRDefault="00E06791" w:rsidP="00E06791">
      <w:pPr>
        <w:ind w:firstLine="709"/>
        <w:jc w:val="both"/>
      </w:pPr>
      <w:r w:rsidRPr="00D57DC0">
        <w:t>В случае применения к муниципальному образованию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6791" w:rsidRPr="00D57DC0" w:rsidRDefault="00E06791" w:rsidP="00E06791">
      <w:pPr>
        <w:ind w:firstLine="709"/>
        <w:jc w:val="both"/>
      </w:pPr>
      <w:r w:rsidRPr="00D57DC0">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E06791" w:rsidRPr="00D57DC0" w:rsidRDefault="00E06791" w:rsidP="00E06791">
      <w:pPr>
        <w:ind w:firstLine="709"/>
        <w:jc w:val="both"/>
      </w:pPr>
      <w:r w:rsidRPr="00D57DC0">
        <w:t xml:space="preserve">8. Прогнозирование источников финансирования дефицита местного бюджета </w:t>
      </w:r>
      <w:r>
        <w:t>муниципального образования «Турочакский район»</w:t>
      </w:r>
      <w:r w:rsidRPr="00D57DC0">
        <w:rPr>
          <w:i/>
        </w:rPr>
        <w:t xml:space="preserve"> </w:t>
      </w:r>
      <w:r w:rsidRPr="00D57DC0">
        <w:t>в среднесрочном финансовом плане производится на основании следующих исходных данных:</w:t>
      </w:r>
    </w:p>
    <w:p w:rsidR="00E06791" w:rsidRPr="00D57DC0" w:rsidRDefault="00E06791" w:rsidP="00E06791">
      <w:pPr>
        <w:ind w:firstLine="709"/>
        <w:jc w:val="both"/>
      </w:pPr>
      <w:r w:rsidRPr="00D57DC0">
        <w:t>- нормативных правовых актов органов местного самоуправления муниципальных образований, регулирующих источники финансирования дефицита местного бюджета;</w:t>
      </w:r>
    </w:p>
    <w:p w:rsidR="00E06791" w:rsidRPr="00D57DC0" w:rsidRDefault="00E06791" w:rsidP="00E06791">
      <w:pPr>
        <w:ind w:firstLine="709"/>
        <w:jc w:val="both"/>
      </w:pPr>
      <w:r w:rsidRPr="00D57DC0">
        <w:t xml:space="preserve">- сведений, представляемых главными администраторами источников финансирования дефицита местного бюджета, органами местного самоуправления муниципального образования о планируемых поступлениях и выплатах по источникам финансирования дефицита местного бюджета </w:t>
      </w:r>
      <w:r>
        <w:t>муниципального образования «Турочакский район»</w:t>
      </w:r>
      <w:r w:rsidRPr="00D57DC0">
        <w:t>;</w:t>
      </w:r>
    </w:p>
    <w:p w:rsidR="00E06791" w:rsidRPr="00D57DC0" w:rsidRDefault="00E06791" w:rsidP="00E06791">
      <w:pPr>
        <w:ind w:firstLine="709"/>
        <w:jc w:val="both"/>
      </w:pPr>
      <w:r w:rsidRPr="00D57DC0">
        <w:t>10. При формировании показателей верхнего предела муниципального долга необходимо учитывать требования Бюджетного кодекса Российской Федерации.</w:t>
      </w:r>
    </w:p>
    <w:p w:rsidR="00E06791" w:rsidRPr="00D57DC0" w:rsidRDefault="00E06791" w:rsidP="00E06791">
      <w:pPr>
        <w:ind w:firstLine="709"/>
        <w:jc w:val="both"/>
      </w:pPr>
      <w:r w:rsidRPr="00D57DC0">
        <w:t>Верхний предел муниципального долга муниципального образования</w:t>
      </w:r>
      <w:r w:rsidRPr="00D57DC0">
        <w:rPr>
          <w:i/>
        </w:rPr>
        <w:t xml:space="preserve"> </w:t>
      </w:r>
      <w:r w:rsidRPr="00D57DC0">
        <w:t>по состоянию на 1 января года, следующего за очередным финансовым годом (очередным финансовым годом и каждым годом планового периода) среднесрочного финансового плана,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6791" w:rsidRPr="00D57DC0" w:rsidRDefault="00E06791" w:rsidP="00E06791">
      <w:pPr>
        <w:ind w:firstLine="709"/>
        <w:jc w:val="both"/>
      </w:pPr>
      <w:r w:rsidRPr="00D57DC0">
        <w:t>В случае применения мер к муниципальному образованию,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6791" w:rsidRPr="00D57DC0" w:rsidRDefault="00E06791" w:rsidP="00E06791">
      <w:pPr>
        <w:ind w:firstLine="709"/>
        <w:jc w:val="both"/>
      </w:pPr>
      <w:r w:rsidRPr="00D57DC0">
        <w:t xml:space="preserve">11. Проект среднесрочного финансового плана разрабатывается путем уточнения параметров планового периода утвержденного среднесрочного </w:t>
      </w:r>
      <w:r w:rsidRPr="00D57DC0">
        <w:lastRenderedPageBreak/>
        <w:t>финансового плана и добавления параметров на второй год планового периода.</w:t>
      </w:r>
    </w:p>
    <w:p w:rsidR="00E06791" w:rsidRPr="00D57DC0" w:rsidRDefault="00E06791" w:rsidP="00E06791">
      <w:pPr>
        <w:ind w:firstLine="709"/>
        <w:jc w:val="both"/>
      </w:pPr>
      <w:r w:rsidRPr="00D57DC0">
        <w:t xml:space="preserve">12. 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w:t>
      </w:r>
      <w:r>
        <w:t xml:space="preserve">муниципального образования «Турочакский район» </w:t>
      </w:r>
      <w:r w:rsidRPr="00D57DC0">
        <w:t>на очередной финансовый год и плановый период.</w:t>
      </w:r>
    </w:p>
    <w:p w:rsidR="00E06791" w:rsidRPr="00D57DC0" w:rsidRDefault="00E06791" w:rsidP="00E06791">
      <w:pPr>
        <w:ind w:firstLine="709"/>
        <w:jc w:val="both"/>
      </w:pPr>
      <w:r w:rsidRPr="00D57DC0">
        <w:t>13. Пояснительная записка к проекту среднесрочного финансового плана составляется финансовым органом муниципального образования.</w:t>
      </w:r>
    </w:p>
    <w:p w:rsidR="00E06791" w:rsidRPr="00D57DC0" w:rsidRDefault="00E06791" w:rsidP="00E06791">
      <w:pPr>
        <w:ind w:firstLine="709"/>
        <w:jc w:val="both"/>
      </w:pPr>
      <w:r w:rsidRPr="00D57DC0">
        <w:t>Пояснительная записка должна содержать:</w:t>
      </w:r>
    </w:p>
    <w:p w:rsidR="00E06791" w:rsidRPr="00D57DC0" w:rsidRDefault="00E06791" w:rsidP="00E06791">
      <w:pPr>
        <w:ind w:firstLine="709"/>
        <w:jc w:val="both"/>
      </w:pPr>
      <w:r w:rsidRPr="00D57DC0">
        <w:t>- обоснование параметров среднесрочного финансового плана;</w:t>
      </w:r>
    </w:p>
    <w:p w:rsidR="00E06791" w:rsidRPr="00D57DC0" w:rsidRDefault="00E06791" w:rsidP="00E06791">
      <w:pPr>
        <w:ind w:firstLine="709"/>
        <w:jc w:val="both"/>
      </w:pPr>
      <w:r w:rsidRPr="00D57DC0">
        <w:t>- сопоставление параметров среднесрочного финансового плана с ранее одобренными параметрами с указанием причин планируемых изменений.</w:t>
      </w:r>
    </w:p>
    <w:p w:rsidR="00E06791" w:rsidRPr="00D57DC0" w:rsidRDefault="00E06791" w:rsidP="00E06791">
      <w:pPr>
        <w:ind w:firstLine="709"/>
        <w:jc w:val="both"/>
        <w:rPr>
          <w:i/>
        </w:rPr>
      </w:pPr>
      <w:r w:rsidRPr="00D57DC0">
        <w:t>14. Проект среднесрочного финансового плана направляется финансовым органом муниципального образования</w:t>
      </w:r>
      <w:r w:rsidRPr="00D57DC0">
        <w:rPr>
          <w:i/>
        </w:rPr>
        <w:t xml:space="preserve"> </w:t>
      </w:r>
      <w:r w:rsidRPr="00D57DC0">
        <w:t xml:space="preserve">на рассмотрение и утверждение в </w:t>
      </w:r>
      <w:r>
        <w:t>Администрацию муниципального образования «Турочакский район»</w:t>
      </w:r>
      <w:r w:rsidRPr="00D57DC0">
        <w:rPr>
          <w:i/>
        </w:rPr>
        <w:t>.</w:t>
      </w:r>
    </w:p>
    <w:p w:rsidR="00E06791" w:rsidRPr="00D57DC0" w:rsidRDefault="00E06791" w:rsidP="00E06791">
      <w:pPr>
        <w:jc w:val="right"/>
        <w:outlineLvl w:val="1"/>
        <w:rPr>
          <w:rFonts w:eastAsia="Calibri"/>
          <w:lang w:eastAsia="en-US"/>
        </w:rPr>
        <w:sectPr w:rsidR="00E06791" w:rsidRPr="00D57DC0" w:rsidSect="00D57DC0">
          <w:headerReference w:type="default" r:id="rId6"/>
          <w:pgSz w:w="11906" w:h="16838" w:code="9"/>
          <w:pgMar w:top="1134" w:right="567" w:bottom="1134" w:left="1134" w:header="709" w:footer="709" w:gutter="0"/>
          <w:cols w:space="708"/>
          <w:titlePg/>
          <w:docGrid w:linePitch="360"/>
        </w:sectPr>
      </w:pPr>
    </w:p>
    <w:p w:rsidR="00E06791" w:rsidRPr="00D57DC0" w:rsidRDefault="00E06791" w:rsidP="00E06791">
      <w:pPr>
        <w:ind w:firstLine="709"/>
        <w:jc w:val="right"/>
      </w:pPr>
      <w:r w:rsidRPr="00D57DC0">
        <w:lastRenderedPageBreak/>
        <w:t>Приложение</w:t>
      </w:r>
    </w:p>
    <w:p w:rsidR="00E06791" w:rsidRPr="00D57DC0" w:rsidRDefault="00E06791" w:rsidP="00E06791">
      <w:pPr>
        <w:ind w:firstLine="709"/>
        <w:jc w:val="right"/>
      </w:pPr>
      <w:r w:rsidRPr="00D57DC0">
        <w:t>к Порядку формирования среднесрочного финансового плана</w:t>
      </w:r>
    </w:p>
    <w:p w:rsidR="00E06791" w:rsidRDefault="00E06791" w:rsidP="00E06791">
      <w:pPr>
        <w:spacing w:line="200" w:lineRule="exact"/>
        <w:jc w:val="right"/>
        <w:rPr>
          <w:rFonts w:eastAsia="Calibri"/>
          <w:lang w:eastAsia="en-US"/>
        </w:rPr>
      </w:pPr>
    </w:p>
    <w:p w:rsidR="00E06791" w:rsidRPr="00D57DC0" w:rsidRDefault="00E06791" w:rsidP="00E06791">
      <w:pPr>
        <w:spacing w:line="200" w:lineRule="exact"/>
        <w:jc w:val="right"/>
        <w:rPr>
          <w:rFonts w:eastAsia="Calibri"/>
          <w:lang w:eastAsia="en-US"/>
        </w:rPr>
      </w:pPr>
    </w:p>
    <w:p w:rsidR="00E06791" w:rsidRPr="00D57DC0" w:rsidRDefault="00E06791" w:rsidP="00E06791">
      <w:pPr>
        <w:spacing w:line="240" w:lineRule="atLeast"/>
        <w:jc w:val="center"/>
        <w:outlineLvl w:val="2"/>
        <w:rPr>
          <w:rFonts w:eastAsia="Calibri"/>
          <w:lang w:eastAsia="en-US"/>
        </w:rPr>
      </w:pPr>
      <w:bookmarkStart w:id="1" w:name="Par85"/>
      <w:bookmarkEnd w:id="1"/>
      <w:r w:rsidRPr="00D57DC0">
        <w:rPr>
          <w:rFonts w:eastAsia="Calibri"/>
          <w:lang w:eastAsia="en-US"/>
        </w:rPr>
        <w:t>СРЕДНЕСРОЧНЫЙ ФИНАНСОВЫЙ ПЛАН</w:t>
      </w:r>
    </w:p>
    <w:p w:rsidR="00E06791" w:rsidRPr="00D57DC0" w:rsidRDefault="00E06791" w:rsidP="00E06791">
      <w:pPr>
        <w:spacing w:line="240" w:lineRule="atLeast"/>
        <w:jc w:val="center"/>
        <w:outlineLvl w:val="2"/>
        <w:rPr>
          <w:rFonts w:eastAsia="Calibri"/>
          <w:lang w:eastAsia="en-US"/>
        </w:rPr>
      </w:pPr>
    </w:p>
    <w:p w:rsidR="00E06791" w:rsidRPr="00D57DC0" w:rsidRDefault="00E06791" w:rsidP="00E06791">
      <w:pPr>
        <w:pBdr>
          <w:bottom w:val="single" w:sz="12" w:space="1" w:color="auto"/>
        </w:pBdr>
        <w:jc w:val="center"/>
        <w:rPr>
          <w:rFonts w:eastAsia="Calibri"/>
          <w:lang w:eastAsia="en-US"/>
        </w:rPr>
      </w:pPr>
      <w:r>
        <w:rPr>
          <w:rFonts w:eastAsia="Calibri"/>
          <w:lang w:eastAsia="en-US"/>
        </w:rPr>
        <w:t>МУНИЦИПАЛЬНОГО ОБРАЗОВАНИЯ «ТУРОЧАКСКИЙ РАЙОН»</w:t>
      </w:r>
    </w:p>
    <w:p w:rsidR="00E06791" w:rsidRPr="00966BC4" w:rsidRDefault="00E06791" w:rsidP="00E06791">
      <w:pPr>
        <w:jc w:val="center"/>
        <w:outlineLvl w:val="2"/>
        <w:rPr>
          <w:i/>
          <w:sz w:val="20"/>
        </w:rPr>
      </w:pPr>
      <w:r w:rsidRPr="00966BC4">
        <w:rPr>
          <w:i/>
          <w:sz w:val="20"/>
        </w:rPr>
        <w:t>(наименование муниципального образования)</w:t>
      </w:r>
    </w:p>
    <w:p w:rsidR="00E06791" w:rsidRPr="00D57DC0" w:rsidRDefault="00E06791" w:rsidP="00E06791">
      <w:pPr>
        <w:spacing w:line="240" w:lineRule="atLeast"/>
        <w:jc w:val="right"/>
        <w:outlineLvl w:val="2"/>
        <w:rPr>
          <w:rFonts w:eastAsia="Calibri"/>
          <w:lang w:eastAsia="en-US"/>
        </w:rPr>
      </w:pPr>
      <w:r w:rsidRPr="00D57DC0">
        <w:rPr>
          <w:rFonts w:eastAsia="Calibri"/>
          <w:lang w:eastAsia="en-US"/>
        </w:rPr>
        <w:t>Таблица 1</w:t>
      </w:r>
    </w:p>
    <w:p w:rsidR="00E06791" w:rsidRPr="00D57DC0" w:rsidRDefault="00E06791" w:rsidP="00E06791">
      <w:pPr>
        <w:spacing w:line="240" w:lineRule="atLeast"/>
        <w:jc w:val="right"/>
        <w:outlineLvl w:val="2"/>
        <w:rPr>
          <w:rFonts w:eastAsia="Calibri"/>
          <w:lang w:eastAsia="en-US"/>
        </w:rPr>
      </w:pPr>
    </w:p>
    <w:p w:rsidR="00E06791" w:rsidRPr="00D57DC0" w:rsidRDefault="00E06791" w:rsidP="00E06791">
      <w:pPr>
        <w:jc w:val="center"/>
        <w:rPr>
          <w:rFonts w:eastAsia="Calibri"/>
          <w:i/>
          <w:lang w:eastAsia="en-US"/>
        </w:rPr>
      </w:pPr>
    </w:p>
    <w:p w:rsidR="00E06791" w:rsidRPr="00D57DC0" w:rsidRDefault="00E06791" w:rsidP="00E06791">
      <w:pPr>
        <w:spacing w:line="240" w:lineRule="atLeast"/>
        <w:jc w:val="center"/>
        <w:outlineLvl w:val="2"/>
        <w:rPr>
          <w:rFonts w:eastAsia="Calibri"/>
          <w:lang w:eastAsia="en-US"/>
        </w:rPr>
      </w:pPr>
      <w:bookmarkStart w:id="2" w:name="Par88"/>
      <w:bookmarkEnd w:id="2"/>
      <w:r w:rsidRPr="00D57DC0">
        <w:rPr>
          <w:rFonts w:eastAsia="Calibri"/>
          <w:lang w:eastAsia="en-US"/>
        </w:rPr>
        <w:t>на 20_____год и плановый период 20__ и 20__годов</w:t>
      </w:r>
    </w:p>
    <w:p w:rsidR="00E06791" w:rsidRPr="00D57DC0" w:rsidRDefault="00E06791" w:rsidP="00E06791">
      <w:pPr>
        <w:spacing w:line="240" w:lineRule="atLeast"/>
        <w:jc w:val="center"/>
        <w:rPr>
          <w:rFonts w:eastAsia="Calibri"/>
          <w:lang w:eastAsia="en-US"/>
        </w:rPr>
      </w:pPr>
      <w:r w:rsidRPr="00D57DC0">
        <w:rPr>
          <w:rFonts w:eastAsia="Calibri"/>
          <w:lang w:eastAsia="en-US"/>
        </w:rPr>
        <w:t>Основные показатели среднесрочного финансового плана на 20_____год и плановый период 20__ и 20__годов</w:t>
      </w:r>
    </w:p>
    <w:p w:rsidR="00E06791" w:rsidRPr="00D57DC0" w:rsidRDefault="00E06791" w:rsidP="00E06791">
      <w:pPr>
        <w:spacing w:line="240" w:lineRule="atLeast"/>
        <w:jc w:val="center"/>
        <w:rPr>
          <w:rFonts w:eastAsia="Calibri"/>
          <w:lang w:eastAsia="en-US"/>
        </w:rPr>
      </w:pPr>
    </w:p>
    <w:p w:rsidR="00E06791" w:rsidRPr="00D57DC0" w:rsidRDefault="00E06791" w:rsidP="00E06791">
      <w:pPr>
        <w:spacing w:line="240" w:lineRule="atLeast"/>
        <w:jc w:val="right"/>
        <w:rPr>
          <w:rFonts w:eastAsia="Calibri"/>
          <w:lang w:eastAsia="en-US"/>
        </w:rPr>
      </w:pPr>
      <w:r w:rsidRPr="00D57DC0">
        <w:rPr>
          <w:rFonts w:eastAsia="Calibri"/>
          <w:lang w:eastAsia="en-US"/>
        </w:rPr>
        <w:t>(тыс. рублей)</w:t>
      </w:r>
    </w:p>
    <w:tbl>
      <w:tblPr>
        <w:tblW w:w="9639" w:type="dxa"/>
        <w:tblCellSpacing w:w="5" w:type="nil"/>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1276"/>
        <w:gridCol w:w="1276"/>
        <w:gridCol w:w="1275"/>
      </w:tblGrid>
      <w:tr w:rsidR="00E06791" w:rsidRPr="00D57DC0" w:rsidTr="00DF1B73">
        <w:trPr>
          <w:trHeight w:val="232"/>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shd w:val="clear" w:color="auto" w:fill="auto"/>
          </w:tcPr>
          <w:p w:rsidR="00E06791" w:rsidRPr="00D57DC0" w:rsidRDefault="00E06791" w:rsidP="00DF1B73">
            <w:pPr>
              <w:jc w:val="center"/>
            </w:pPr>
            <w:r w:rsidRPr="00D57DC0">
              <w:t>Очередной финансовый год</w:t>
            </w:r>
          </w:p>
        </w:tc>
        <w:tc>
          <w:tcPr>
            <w:tcW w:w="1276" w:type="dxa"/>
            <w:shd w:val="clear" w:color="auto" w:fill="auto"/>
          </w:tcPr>
          <w:p w:rsidR="00E06791" w:rsidRPr="00D57DC0" w:rsidRDefault="00E06791" w:rsidP="00DF1B73">
            <w:pPr>
              <w:jc w:val="center"/>
            </w:pPr>
            <w:r w:rsidRPr="00D57DC0">
              <w:t>Первый год планового периода</w:t>
            </w:r>
          </w:p>
        </w:tc>
        <w:tc>
          <w:tcPr>
            <w:tcW w:w="1275" w:type="dxa"/>
            <w:shd w:val="clear" w:color="auto" w:fill="auto"/>
          </w:tcPr>
          <w:p w:rsidR="00E06791" w:rsidRPr="00D57DC0" w:rsidRDefault="00E06791" w:rsidP="00DF1B73">
            <w:pPr>
              <w:jc w:val="center"/>
            </w:pPr>
            <w:r w:rsidRPr="00D57DC0">
              <w:t>Второй год планового периода</w:t>
            </w:r>
          </w:p>
        </w:tc>
      </w:tr>
      <w:tr w:rsidR="00E06791" w:rsidRPr="00D57DC0" w:rsidTr="00DF1B73">
        <w:trPr>
          <w:trHeight w:val="154"/>
          <w:tblCellSpacing w:w="5" w:type="nil"/>
        </w:trPr>
        <w:tc>
          <w:tcPr>
            <w:tcW w:w="5812" w:type="dxa"/>
            <w:tcMar>
              <w:top w:w="0" w:type="dxa"/>
              <w:left w:w="57" w:type="dxa"/>
              <w:bottom w:w="0" w:type="dxa"/>
              <w:right w:w="57" w:type="dxa"/>
            </w:tcMar>
          </w:tcPr>
          <w:p w:rsidR="00E06791" w:rsidRPr="00D57DC0" w:rsidRDefault="00E06791" w:rsidP="00DF1B73">
            <w:pPr>
              <w:jc w:val="center"/>
              <w:rPr>
                <w:rFonts w:eastAsia="Calibri"/>
                <w:lang w:eastAsia="en-US"/>
              </w:rPr>
            </w:pPr>
            <w:r w:rsidRPr="00D57DC0">
              <w:rPr>
                <w:rFonts w:eastAsia="Calibri"/>
                <w:lang w:eastAsia="en-US"/>
              </w:rPr>
              <w:t>1</w:t>
            </w:r>
          </w:p>
        </w:tc>
        <w:tc>
          <w:tcPr>
            <w:tcW w:w="1276" w:type="dxa"/>
            <w:tcMar>
              <w:top w:w="0" w:type="dxa"/>
              <w:left w:w="57" w:type="dxa"/>
              <w:bottom w:w="0" w:type="dxa"/>
              <w:right w:w="57" w:type="dxa"/>
            </w:tcMar>
          </w:tcPr>
          <w:p w:rsidR="00E06791" w:rsidRPr="00D57DC0" w:rsidRDefault="00E06791" w:rsidP="00DF1B73">
            <w:pPr>
              <w:jc w:val="center"/>
              <w:rPr>
                <w:rFonts w:eastAsia="Calibri"/>
                <w:lang w:eastAsia="en-US"/>
              </w:rPr>
            </w:pPr>
            <w:r w:rsidRPr="00D57DC0">
              <w:rPr>
                <w:rFonts w:eastAsia="Calibri"/>
                <w:lang w:eastAsia="en-US"/>
              </w:rPr>
              <w:t>2</w:t>
            </w:r>
          </w:p>
        </w:tc>
        <w:tc>
          <w:tcPr>
            <w:tcW w:w="1276" w:type="dxa"/>
            <w:tcMar>
              <w:top w:w="0" w:type="dxa"/>
              <w:left w:w="57" w:type="dxa"/>
              <w:bottom w:w="0" w:type="dxa"/>
              <w:right w:w="57" w:type="dxa"/>
            </w:tcMar>
          </w:tcPr>
          <w:p w:rsidR="00E06791" w:rsidRPr="00D57DC0" w:rsidRDefault="00E06791" w:rsidP="00DF1B73">
            <w:pPr>
              <w:jc w:val="center"/>
              <w:rPr>
                <w:rFonts w:eastAsia="Calibri"/>
                <w:lang w:eastAsia="en-US"/>
              </w:rPr>
            </w:pPr>
            <w:r w:rsidRPr="00D57DC0">
              <w:rPr>
                <w:rFonts w:eastAsia="Calibri"/>
                <w:lang w:eastAsia="en-US"/>
              </w:rPr>
              <w:t>3</w:t>
            </w:r>
          </w:p>
        </w:tc>
        <w:tc>
          <w:tcPr>
            <w:tcW w:w="1275" w:type="dxa"/>
            <w:tcMar>
              <w:top w:w="0" w:type="dxa"/>
              <w:left w:w="57" w:type="dxa"/>
              <w:bottom w:w="0" w:type="dxa"/>
              <w:right w:w="57" w:type="dxa"/>
            </w:tcMar>
          </w:tcPr>
          <w:p w:rsidR="00E06791" w:rsidRPr="00D57DC0" w:rsidRDefault="00E06791" w:rsidP="00DF1B73">
            <w:pPr>
              <w:jc w:val="center"/>
              <w:rPr>
                <w:rFonts w:eastAsia="Calibri"/>
                <w:lang w:eastAsia="en-US"/>
              </w:rPr>
            </w:pPr>
            <w:r w:rsidRPr="00D57DC0">
              <w:rPr>
                <w:rFonts w:eastAsia="Calibri"/>
                <w:lang w:eastAsia="en-US"/>
              </w:rPr>
              <w:t>4</w:t>
            </w: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Всего доходов</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в том числе:</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 налоговые доходы</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 неналоговые доходы</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Итого налоговых и неналоговых доходов</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Безвозмездные поступления</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123"/>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в том числе:</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404"/>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 безвозмездные  поступления от других</w:t>
            </w:r>
          </w:p>
          <w:p w:rsidR="00E06791" w:rsidRPr="00D57DC0" w:rsidRDefault="00E06791" w:rsidP="00DF1B73">
            <w:pPr>
              <w:rPr>
                <w:rFonts w:eastAsia="Calibri"/>
                <w:lang w:eastAsia="en-US"/>
              </w:rPr>
            </w:pPr>
            <w:r w:rsidRPr="00D57DC0">
              <w:rPr>
                <w:rFonts w:eastAsia="Calibri"/>
                <w:lang w:eastAsia="en-US"/>
              </w:rPr>
              <w:t>бюджетов бюджетной системы Российской Федерации</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278"/>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Всего расходов</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196"/>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в том числе:</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479"/>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на исполнение действующих расходных обязательств</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464"/>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на исполнение принимаемых расходных обязательств</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190"/>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Дефицит (-), Профицит (+)</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r w:rsidR="00E06791" w:rsidRPr="00D57DC0" w:rsidTr="00DF1B73">
        <w:trPr>
          <w:trHeight w:val="479"/>
          <w:tblCellSpacing w:w="5" w:type="nil"/>
        </w:trPr>
        <w:tc>
          <w:tcPr>
            <w:tcW w:w="5812" w:type="dxa"/>
            <w:tcMar>
              <w:top w:w="0" w:type="dxa"/>
              <w:left w:w="57" w:type="dxa"/>
              <w:bottom w:w="0" w:type="dxa"/>
              <w:right w:w="57" w:type="dxa"/>
            </w:tcMar>
          </w:tcPr>
          <w:p w:rsidR="00E06791" w:rsidRPr="00D57DC0" w:rsidRDefault="00E06791" w:rsidP="00DF1B73">
            <w:pPr>
              <w:rPr>
                <w:rFonts w:eastAsia="Calibri"/>
                <w:lang w:eastAsia="en-US"/>
              </w:rPr>
            </w:pPr>
            <w:r w:rsidRPr="00D57DC0">
              <w:rPr>
                <w:rFonts w:eastAsia="Calibri"/>
                <w:lang w:eastAsia="en-US"/>
              </w:rPr>
              <w:t>Верхний предел муниципального долга на 1 января, следующего за очередным финансовым годом (и каждым годом планового периода)</w:t>
            </w: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6" w:type="dxa"/>
            <w:tcMar>
              <w:top w:w="0" w:type="dxa"/>
              <w:left w:w="57" w:type="dxa"/>
              <w:bottom w:w="0" w:type="dxa"/>
              <w:right w:w="57" w:type="dxa"/>
            </w:tcMar>
          </w:tcPr>
          <w:p w:rsidR="00E06791" w:rsidRPr="00D57DC0" w:rsidRDefault="00E06791" w:rsidP="00DF1B73">
            <w:pPr>
              <w:rPr>
                <w:rFonts w:eastAsia="Calibri"/>
                <w:lang w:eastAsia="en-US"/>
              </w:rPr>
            </w:pPr>
          </w:p>
        </w:tc>
        <w:tc>
          <w:tcPr>
            <w:tcW w:w="1275" w:type="dxa"/>
            <w:tcMar>
              <w:top w:w="0" w:type="dxa"/>
              <w:left w:w="57" w:type="dxa"/>
              <w:bottom w:w="0" w:type="dxa"/>
              <w:right w:w="57" w:type="dxa"/>
            </w:tcMar>
          </w:tcPr>
          <w:p w:rsidR="00E06791" w:rsidRPr="00D57DC0" w:rsidRDefault="00E06791" w:rsidP="00DF1B73">
            <w:pPr>
              <w:rPr>
                <w:rFonts w:eastAsia="Calibri"/>
                <w:lang w:eastAsia="en-US"/>
              </w:rPr>
            </w:pPr>
          </w:p>
        </w:tc>
      </w:tr>
    </w:tbl>
    <w:p w:rsidR="00E06791" w:rsidRPr="00D57DC0" w:rsidRDefault="00E06791" w:rsidP="00E06791">
      <w:pPr>
        <w:jc w:val="right"/>
        <w:outlineLvl w:val="2"/>
        <w:rPr>
          <w:rFonts w:eastAsia="Calibri"/>
          <w:lang w:eastAsia="en-US"/>
        </w:rPr>
        <w:sectPr w:rsidR="00E06791" w:rsidRPr="00D57DC0" w:rsidSect="00D57DC0">
          <w:pgSz w:w="11906" w:h="16838" w:code="9"/>
          <w:pgMar w:top="1134" w:right="567" w:bottom="1134" w:left="709" w:header="709" w:footer="709" w:gutter="0"/>
          <w:cols w:space="708"/>
          <w:docGrid w:linePitch="360"/>
        </w:sectPr>
      </w:pPr>
    </w:p>
    <w:p w:rsidR="00E06791" w:rsidRPr="00D57DC0" w:rsidRDefault="00E06791" w:rsidP="00E06791">
      <w:pPr>
        <w:jc w:val="right"/>
        <w:outlineLvl w:val="2"/>
        <w:rPr>
          <w:rFonts w:eastAsia="Calibri"/>
          <w:lang w:eastAsia="en-US"/>
        </w:rPr>
      </w:pPr>
      <w:r w:rsidRPr="00D57DC0">
        <w:rPr>
          <w:rFonts w:eastAsia="Calibri"/>
          <w:lang w:eastAsia="en-US"/>
        </w:rPr>
        <w:lastRenderedPageBreak/>
        <w:t>Таблица 2</w:t>
      </w:r>
    </w:p>
    <w:p w:rsidR="00E06791" w:rsidRPr="00D57DC0" w:rsidRDefault="00E06791" w:rsidP="00E06791">
      <w:pPr>
        <w:jc w:val="center"/>
        <w:rPr>
          <w:rFonts w:eastAsia="Calibri"/>
          <w:lang w:eastAsia="en-US"/>
        </w:rPr>
      </w:pPr>
      <w:r w:rsidRPr="00D57DC0">
        <w:rPr>
          <w:rFonts w:eastAsia="Calibri"/>
          <w:lang w:eastAsia="en-US"/>
        </w:rPr>
        <w:t>Распределение объемов бюджетных ассигнований</w:t>
      </w:r>
    </w:p>
    <w:p w:rsidR="00E06791" w:rsidRPr="00D57DC0" w:rsidRDefault="00E06791" w:rsidP="00E06791">
      <w:pPr>
        <w:jc w:val="center"/>
        <w:rPr>
          <w:rFonts w:eastAsia="Calibri"/>
          <w:lang w:eastAsia="en-US"/>
        </w:rPr>
      </w:pPr>
      <w:r w:rsidRPr="00D57DC0">
        <w:rPr>
          <w:rFonts w:eastAsia="Calibri"/>
          <w:lang w:eastAsia="en-US"/>
        </w:rPr>
        <w:t>по главным распорядителям средств бюджета</w:t>
      </w:r>
    </w:p>
    <w:p w:rsidR="00E06791" w:rsidRPr="00D57DC0" w:rsidRDefault="00E06791" w:rsidP="00E06791">
      <w:pPr>
        <w:pBdr>
          <w:bottom w:val="single" w:sz="12" w:space="1" w:color="auto"/>
        </w:pBdr>
        <w:jc w:val="center"/>
        <w:rPr>
          <w:rFonts w:eastAsia="Calibri"/>
          <w:lang w:eastAsia="en-US"/>
        </w:rPr>
      </w:pPr>
      <w:r>
        <w:rPr>
          <w:rFonts w:eastAsia="Calibri"/>
          <w:lang w:eastAsia="en-US"/>
        </w:rPr>
        <w:t>муниципального образования «Турочакский район»</w:t>
      </w:r>
    </w:p>
    <w:p w:rsidR="00E06791" w:rsidRDefault="00E06791" w:rsidP="00E06791">
      <w:pPr>
        <w:jc w:val="center"/>
        <w:rPr>
          <w:i/>
          <w:sz w:val="20"/>
        </w:rPr>
      </w:pPr>
      <w:r w:rsidRPr="00966BC4">
        <w:rPr>
          <w:i/>
          <w:sz w:val="20"/>
        </w:rPr>
        <w:t>(наименование муниципального образования)</w:t>
      </w:r>
    </w:p>
    <w:p w:rsidR="00E06791" w:rsidRPr="00966BC4" w:rsidRDefault="00E06791" w:rsidP="00E06791">
      <w:pPr>
        <w:jc w:val="center"/>
        <w:rPr>
          <w:i/>
          <w:sz w:val="20"/>
        </w:rPr>
      </w:pPr>
    </w:p>
    <w:p w:rsidR="00E06791" w:rsidRPr="00D57DC0" w:rsidRDefault="00E06791" w:rsidP="00E06791">
      <w:pPr>
        <w:jc w:val="center"/>
        <w:rPr>
          <w:rFonts w:eastAsia="Calibri"/>
          <w:lang w:eastAsia="en-US"/>
        </w:rPr>
      </w:pPr>
      <w:r w:rsidRPr="00D57DC0">
        <w:rPr>
          <w:rFonts w:eastAsia="Calibri"/>
          <w:lang w:eastAsia="en-US"/>
        </w:rPr>
        <w:t>на 20_____год и плановый период 20__ и 20__годов</w:t>
      </w:r>
    </w:p>
    <w:p w:rsidR="00E06791" w:rsidRPr="00D57DC0" w:rsidRDefault="00E06791" w:rsidP="00E06791">
      <w:pPr>
        <w:jc w:val="right"/>
      </w:pPr>
    </w:p>
    <w:p w:rsidR="00E06791" w:rsidRPr="00D57DC0" w:rsidRDefault="00E06791" w:rsidP="00E06791">
      <w:pPr>
        <w:jc w:val="right"/>
      </w:pPr>
      <w:r w:rsidRPr="00D57DC0">
        <w:t>(тыс. рублей)</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452"/>
        <w:gridCol w:w="1802"/>
        <w:gridCol w:w="1801"/>
        <w:gridCol w:w="370"/>
        <w:gridCol w:w="431"/>
        <w:gridCol w:w="615"/>
        <w:gridCol w:w="416"/>
        <w:gridCol w:w="1541"/>
        <w:gridCol w:w="1287"/>
        <w:gridCol w:w="1287"/>
      </w:tblGrid>
      <w:tr w:rsidR="00E06791" w:rsidRPr="00D57DC0" w:rsidTr="00DF1B73">
        <w:trPr>
          <w:trHeight w:val="400"/>
          <w:tblCellSpacing w:w="5" w:type="nil"/>
        </w:trPr>
        <w:tc>
          <w:tcPr>
            <w:tcW w:w="293"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N</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п/п</w:t>
            </w:r>
          </w:p>
        </w:tc>
        <w:tc>
          <w:tcPr>
            <w:tcW w:w="880"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Наименование</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главного</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распорядителя</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бюджетных средств</w:t>
            </w:r>
          </w:p>
        </w:tc>
        <w:tc>
          <w:tcPr>
            <w:tcW w:w="880"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Код</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главного</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распорядителя</w:t>
            </w:r>
          </w:p>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бюджетных средств</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РЗ</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ПР</w:t>
            </w:r>
          </w:p>
        </w:tc>
        <w:tc>
          <w:tcPr>
            <w:tcW w:w="293"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ЦСР</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ВР</w:t>
            </w:r>
          </w:p>
        </w:tc>
        <w:tc>
          <w:tcPr>
            <w:tcW w:w="1952" w:type="pct"/>
            <w:gridSpan w:val="3"/>
            <w:tcBorders>
              <w:top w:val="single" w:sz="8" w:space="0" w:color="auto"/>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Сумма</w:t>
            </w:r>
          </w:p>
        </w:tc>
      </w:tr>
      <w:tr w:rsidR="00E06791" w:rsidRPr="00D57DC0" w:rsidTr="00DF1B73">
        <w:trPr>
          <w:trHeight w:val="800"/>
          <w:tblCellSpacing w:w="5" w:type="nil"/>
        </w:trPr>
        <w:tc>
          <w:tcPr>
            <w:tcW w:w="293"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880"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880"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234"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234"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293"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234" w:type="pct"/>
            <w:vMerge/>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ascii="Times New Roman CYR" w:eastAsia="Calibri" w:hAnsi="Times New Roman CYR" w:cs="Calibri"/>
                <w:lang w:eastAsia="en-US"/>
              </w:rPr>
            </w:pPr>
          </w:p>
        </w:tc>
        <w:tc>
          <w:tcPr>
            <w:tcW w:w="660" w:type="pct"/>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eastAsia="Calibri"/>
                <w:lang w:eastAsia="en-US"/>
              </w:rPr>
            </w:pPr>
            <w:r w:rsidRPr="00D57DC0">
              <w:rPr>
                <w:rFonts w:eastAsia="Calibri"/>
                <w:lang w:eastAsia="en-US"/>
              </w:rPr>
              <w:t>Очередной</w:t>
            </w:r>
          </w:p>
          <w:p w:rsidR="00E06791" w:rsidRPr="00D57DC0" w:rsidRDefault="00E06791" w:rsidP="00DF1B73">
            <w:pPr>
              <w:jc w:val="center"/>
              <w:rPr>
                <w:rFonts w:eastAsia="Calibri"/>
                <w:lang w:eastAsia="en-US"/>
              </w:rPr>
            </w:pPr>
            <w:r w:rsidRPr="00D57DC0">
              <w:rPr>
                <w:rFonts w:eastAsia="Calibri"/>
                <w:lang w:eastAsia="en-US"/>
              </w:rPr>
              <w:t>финансовый</w:t>
            </w:r>
          </w:p>
          <w:p w:rsidR="00E06791" w:rsidRPr="00D57DC0" w:rsidRDefault="00E06791" w:rsidP="00DF1B73">
            <w:pPr>
              <w:jc w:val="center"/>
              <w:rPr>
                <w:rFonts w:eastAsia="Calibri"/>
                <w:lang w:eastAsia="en-US"/>
              </w:rPr>
            </w:pPr>
            <w:r w:rsidRPr="00D57DC0">
              <w:rPr>
                <w:rFonts w:eastAsia="Calibri"/>
                <w:lang w:eastAsia="en-US"/>
              </w:rPr>
              <w:t>год</w:t>
            </w:r>
          </w:p>
        </w:tc>
        <w:tc>
          <w:tcPr>
            <w:tcW w:w="646" w:type="pct"/>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eastAsia="Calibri"/>
                <w:lang w:eastAsia="en-US"/>
              </w:rPr>
            </w:pPr>
            <w:r w:rsidRPr="00D57DC0">
              <w:rPr>
                <w:rFonts w:eastAsia="Calibri"/>
                <w:lang w:eastAsia="en-US"/>
              </w:rPr>
              <w:t>Первый</w:t>
            </w:r>
          </w:p>
          <w:p w:rsidR="00E06791" w:rsidRPr="00D57DC0" w:rsidRDefault="00E06791" w:rsidP="00DF1B73">
            <w:pPr>
              <w:jc w:val="center"/>
              <w:rPr>
                <w:rFonts w:eastAsia="Calibri"/>
                <w:lang w:eastAsia="en-US"/>
              </w:rPr>
            </w:pPr>
            <w:r w:rsidRPr="00D57DC0">
              <w:rPr>
                <w:rFonts w:eastAsia="Calibri"/>
                <w:lang w:eastAsia="en-US"/>
              </w:rPr>
              <w:t>год</w:t>
            </w:r>
          </w:p>
          <w:p w:rsidR="00E06791" w:rsidRPr="00D57DC0" w:rsidRDefault="00E06791" w:rsidP="00DF1B73">
            <w:pPr>
              <w:jc w:val="center"/>
              <w:rPr>
                <w:rFonts w:eastAsia="Calibri"/>
                <w:lang w:eastAsia="en-US"/>
              </w:rPr>
            </w:pPr>
            <w:r w:rsidRPr="00D57DC0">
              <w:rPr>
                <w:rFonts w:eastAsia="Calibri"/>
                <w:lang w:eastAsia="en-US"/>
              </w:rPr>
              <w:t>планового</w:t>
            </w:r>
          </w:p>
          <w:p w:rsidR="00E06791" w:rsidRPr="00D57DC0" w:rsidRDefault="00E06791" w:rsidP="00DF1B73">
            <w:pPr>
              <w:jc w:val="center"/>
              <w:rPr>
                <w:rFonts w:eastAsia="Calibri"/>
                <w:lang w:eastAsia="en-US"/>
              </w:rPr>
            </w:pPr>
            <w:r w:rsidRPr="00D57DC0">
              <w:rPr>
                <w:rFonts w:eastAsia="Calibri"/>
                <w:lang w:eastAsia="en-US"/>
              </w:rPr>
              <w:t>периода</w:t>
            </w:r>
          </w:p>
        </w:tc>
        <w:tc>
          <w:tcPr>
            <w:tcW w:w="646" w:type="pct"/>
            <w:tcBorders>
              <w:left w:val="single" w:sz="8" w:space="0" w:color="auto"/>
              <w:bottom w:val="single" w:sz="8" w:space="0" w:color="auto"/>
              <w:right w:val="single" w:sz="8" w:space="0" w:color="auto"/>
            </w:tcBorders>
            <w:vAlign w:val="center"/>
          </w:tcPr>
          <w:p w:rsidR="00E06791" w:rsidRPr="00D57DC0" w:rsidRDefault="00E06791" w:rsidP="00DF1B73">
            <w:pPr>
              <w:jc w:val="center"/>
              <w:rPr>
                <w:rFonts w:eastAsia="Calibri"/>
                <w:lang w:eastAsia="en-US"/>
              </w:rPr>
            </w:pPr>
            <w:r w:rsidRPr="00D57DC0">
              <w:rPr>
                <w:rFonts w:eastAsia="Calibri"/>
                <w:lang w:eastAsia="en-US"/>
              </w:rPr>
              <w:t>Второй</w:t>
            </w:r>
          </w:p>
          <w:p w:rsidR="00E06791" w:rsidRPr="00D57DC0" w:rsidRDefault="00E06791" w:rsidP="00DF1B73">
            <w:pPr>
              <w:jc w:val="center"/>
              <w:rPr>
                <w:rFonts w:eastAsia="Calibri"/>
                <w:lang w:eastAsia="en-US"/>
              </w:rPr>
            </w:pPr>
            <w:r w:rsidRPr="00D57DC0">
              <w:rPr>
                <w:rFonts w:eastAsia="Calibri"/>
                <w:lang w:eastAsia="en-US"/>
              </w:rPr>
              <w:t>год</w:t>
            </w:r>
          </w:p>
          <w:p w:rsidR="00E06791" w:rsidRPr="00D57DC0" w:rsidRDefault="00E06791" w:rsidP="00DF1B73">
            <w:pPr>
              <w:jc w:val="center"/>
              <w:rPr>
                <w:rFonts w:eastAsia="Calibri"/>
                <w:lang w:eastAsia="en-US"/>
              </w:rPr>
            </w:pPr>
            <w:r w:rsidRPr="00D57DC0">
              <w:rPr>
                <w:rFonts w:eastAsia="Calibri"/>
                <w:lang w:eastAsia="en-US"/>
              </w:rPr>
              <w:t>планового</w:t>
            </w:r>
          </w:p>
          <w:p w:rsidR="00E06791" w:rsidRPr="00D57DC0" w:rsidRDefault="00E06791" w:rsidP="00DF1B73">
            <w:pPr>
              <w:jc w:val="center"/>
              <w:rPr>
                <w:rFonts w:eastAsia="Calibri"/>
                <w:lang w:eastAsia="en-US"/>
              </w:rPr>
            </w:pPr>
            <w:r w:rsidRPr="00D57DC0">
              <w:rPr>
                <w:rFonts w:eastAsia="Calibri"/>
                <w:lang w:eastAsia="en-US"/>
              </w:rPr>
              <w:t>периода</w:t>
            </w:r>
          </w:p>
        </w:tc>
      </w:tr>
      <w:tr w:rsidR="00E06791" w:rsidRPr="00D57DC0" w:rsidTr="00DF1B73">
        <w:trPr>
          <w:tblCellSpacing w:w="5" w:type="nil"/>
        </w:trPr>
        <w:tc>
          <w:tcPr>
            <w:tcW w:w="293"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1</w:t>
            </w:r>
          </w:p>
        </w:tc>
        <w:tc>
          <w:tcPr>
            <w:tcW w:w="880"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2</w:t>
            </w:r>
          </w:p>
        </w:tc>
        <w:tc>
          <w:tcPr>
            <w:tcW w:w="880"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3</w:t>
            </w:r>
          </w:p>
        </w:tc>
        <w:tc>
          <w:tcPr>
            <w:tcW w:w="234"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4</w:t>
            </w:r>
          </w:p>
        </w:tc>
        <w:tc>
          <w:tcPr>
            <w:tcW w:w="234"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5</w:t>
            </w:r>
          </w:p>
        </w:tc>
        <w:tc>
          <w:tcPr>
            <w:tcW w:w="293"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6</w:t>
            </w:r>
          </w:p>
        </w:tc>
        <w:tc>
          <w:tcPr>
            <w:tcW w:w="234"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7</w:t>
            </w:r>
          </w:p>
        </w:tc>
        <w:tc>
          <w:tcPr>
            <w:tcW w:w="660"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8</w:t>
            </w:r>
          </w:p>
        </w:tc>
        <w:tc>
          <w:tcPr>
            <w:tcW w:w="646"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9</w:t>
            </w:r>
          </w:p>
        </w:tc>
        <w:tc>
          <w:tcPr>
            <w:tcW w:w="646" w:type="pct"/>
            <w:tcBorders>
              <w:left w:val="single" w:sz="8" w:space="0" w:color="auto"/>
              <w:bottom w:val="single" w:sz="8" w:space="0" w:color="auto"/>
              <w:right w:val="single" w:sz="8" w:space="0" w:color="auto"/>
            </w:tcBorders>
          </w:tcPr>
          <w:p w:rsidR="00E06791" w:rsidRPr="00D57DC0" w:rsidRDefault="00E06791" w:rsidP="00DF1B73">
            <w:pPr>
              <w:jc w:val="center"/>
              <w:rPr>
                <w:rFonts w:ascii="Times New Roman CYR" w:eastAsia="Calibri" w:hAnsi="Times New Roman CYR"/>
                <w:lang w:eastAsia="en-US"/>
              </w:rPr>
            </w:pPr>
            <w:r w:rsidRPr="00D57DC0">
              <w:rPr>
                <w:rFonts w:ascii="Times New Roman CYR" w:eastAsia="Calibri" w:hAnsi="Times New Roman CYR"/>
                <w:lang w:eastAsia="en-US"/>
              </w:rPr>
              <w:t>10</w:t>
            </w:r>
          </w:p>
        </w:tc>
      </w:tr>
      <w:tr w:rsidR="00E06791" w:rsidRPr="00D57DC0" w:rsidTr="00DF1B73">
        <w:trPr>
          <w:tblCellSpacing w:w="5" w:type="nil"/>
        </w:trPr>
        <w:tc>
          <w:tcPr>
            <w:tcW w:w="293"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880"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880"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34"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34"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93"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34"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660"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646"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646"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r>
      <w:tr w:rsidR="00E06791" w:rsidRPr="00D57DC0" w:rsidTr="00DF1B73">
        <w:trPr>
          <w:tblCellSpacing w:w="5" w:type="nil"/>
        </w:trPr>
        <w:tc>
          <w:tcPr>
            <w:tcW w:w="293"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880"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880"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34"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34"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93"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234"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660"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646"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c>
          <w:tcPr>
            <w:tcW w:w="646" w:type="pct"/>
            <w:tcBorders>
              <w:left w:val="single" w:sz="8" w:space="0" w:color="auto"/>
              <w:bottom w:val="single" w:sz="8" w:space="0" w:color="auto"/>
              <w:right w:val="single" w:sz="8" w:space="0" w:color="auto"/>
            </w:tcBorders>
          </w:tcPr>
          <w:p w:rsidR="00E06791" w:rsidRPr="00D57DC0" w:rsidRDefault="00E06791" w:rsidP="00DF1B73">
            <w:pPr>
              <w:rPr>
                <w:rFonts w:ascii="Times New Roman CYR" w:eastAsia="Calibri" w:hAnsi="Times New Roman CYR"/>
                <w:lang w:eastAsia="en-US"/>
              </w:rPr>
            </w:pPr>
          </w:p>
        </w:tc>
      </w:tr>
    </w:tbl>
    <w:p w:rsidR="00E06791" w:rsidRPr="00D57DC0" w:rsidRDefault="00E06791" w:rsidP="00E06791">
      <w:pPr>
        <w:jc w:val="right"/>
      </w:pPr>
    </w:p>
    <w:p w:rsidR="00E06791" w:rsidRPr="00D57DC0" w:rsidRDefault="00E06791" w:rsidP="00E06791">
      <w:pPr>
        <w:jc w:val="right"/>
        <w:outlineLvl w:val="1"/>
        <w:rPr>
          <w:rFonts w:eastAsia="Calibri"/>
          <w:lang w:eastAsia="en-US"/>
        </w:rPr>
      </w:pPr>
    </w:p>
    <w:p w:rsidR="00E06791" w:rsidRPr="00D57DC0" w:rsidRDefault="00E06791" w:rsidP="00E06791">
      <w:pPr>
        <w:pStyle w:val="a4"/>
        <w:ind w:left="0"/>
        <w:jc w:val="center"/>
      </w:pPr>
    </w:p>
    <w:p w:rsidR="00E06791" w:rsidRPr="00D57DC0" w:rsidRDefault="00E06791" w:rsidP="00E06791">
      <w:pPr>
        <w:pStyle w:val="a4"/>
        <w:ind w:left="0"/>
        <w:jc w:val="center"/>
      </w:pPr>
    </w:p>
    <w:p w:rsidR="00E06791" w:rsidRPr="00D57DC0" w:rsidRDefault="00E06791" w:rsidP="00E06791">
      <w:pPr>
        <w:pStyle w:val="a4"/>
        <w:ind w:left="0"/>
        <w:jc w:val="center"/>
      </w:pPr>
      <w:r w:rsidRPr="00D57DC0">
        <w:t>ПОЯСНИТЕЛЬНАЯ ЗАПИСКА</w:t>
      </w:r>
    </w:p>
    <w:p w:rsidR="00E06791" w:rsidRPr="00D57DC0" w:rsidRDefault="00E06791" w:rsidP="00E06791">
      <w:pPr>
        <w:pStyle w:val="a4"/>
        <w:ind w:left="0"/>
        <w:jc w:val="center"/>
      </w:pPr>
    </w:p>
    <w:p w:rsidR="00E06791" w:rsidRPr="00D57DC0" w:rsidRDefault="00E06791" w:rsidP="00E06791">
      <w:pPr>
        <w:pStyle w:val="ConsPlusTitle"/>
        <w:widowControl/>
        <w:jc w:val="center"/>
      </w:pPr>
    </w:p>
    <w:p w:rsidR="00E06791" w:rsidRPr="00716EB7" w:rsidRDefault="00E06791" w:rsidP="00CF2D76">
      <w:pPr>
        <w:pStyle w:val="ConsPlusNormal"/>
        <w:jc w:val="right"/>
        <w:outlineLvl w:val="0"/>
        <w:rPr>
          <w:szCs w:val="26"/>
        </w:rPr>
      </w:pPr>
      <w:bookmarkStart w:id="3" w:name="_GoBack"/>
      <w:bookmarkEnd w:id="3"/>
    </w:p>
    <w:sectPr w:rsidR="00E06791" w:rsidRPr="00716EB7" w:rsidSect="002828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C0" w:rsidRDefault="00E06791">
    <w:pPr>
      <w:pStyle w:val="a6"/>
      <w:jc w:val="center"/>
    </w:pPr>
    <w:r>
      <w:fldChar w:fldCharType="begin"/>
    </w:r>
    <w:r>
      <w:instrText>PAGE   \* MERGEFORMAT</w:instrText>
    </w:r>
    <w:r>
      <w:fldChar w:fldCharType="separate"/>
    </w:r>
    <w:r>
      <w:rPr>
        <w:noProof/>
      </w:rPr>
      <w:t>7</w:t>
    </w:r>
    <w:r>
      <w:fldChar w:fldCharType="end"/>
    </w:r>
  </w:p>
  <w:p w:rsidR="00D57DC0" w:rsidRDefault="00E067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18E4"/>
    <w:multiLevelType w:val="hybridMultilevel"/>
    <w:tmpl w:val="EDAED9D6"/>
    <w:lvl w:ilvl="0" w:tplc="C3262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D1F61C8"/>
    <w:multiLevelType w:val="hybridMultilevel"/>
    <w:tmpl w:val="EDAED9D6"/>
    <w:lvl w:ilvl="0" w:tplc="C3262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
  <w:rsids>
    <w:rsidRoot w:val="009B11B6"/>
    <w:rsid w:val="00000382"/>
    <w:rsid w:val="00011A73"/>
    <w:rsid w:val="0002115B"/>
    <w:rsid w:val="000277B5"/>
    <w:rsid w:val="00034801"/>
    <w:rsid w:val="00043A12"/>
    <w:rsid w:val="00055F13"/>
    <w:rsid w:val="00061400"/>
    <w:rsid w:val="00066DC0"/>
    <w:rsid w:val="00072AC0"/>
    <w:rsid w:val="00077F3A"/>
    <w:rsid w:val="00081678"/>
    <w:rsid w:val="00092D31"/>
    <w:rsid w:val="000A0473"/>
    <w:rsid w:val="000A7924"/>
    <w:rsid w:val="000B34A3"/>
    <w:rsid w:val="000B4F2D"/>
    <w:rsid w:val="000B517E"/>
    <w:rsid w:val="000C0C7C"/>
    <w:rsid w:val="000D099B"/>
    <w:rsid w:val="000E4C03"/>
    <w:rsid w:val="000F03F5"/>
    <w:rsid w:val="000F2B12"/>
    <w:rsid w:val="000F39CA"/>
    <w:rsid w:val="000F5DDC"/>
    <w:rsid w:val="00101E95"/>
    <w:rsid w:val="001024F0"/>
    <w:rsid w:val="00115B4A"/>
    <w:rsid w:val="00116467"/>
    <w:rsid w:val="001168F8"/>
    <w:rsid w:val="001226B7"/>
    <w:rsid w:val="00125CA3"/>
    <w:rsid w:val="00127A03"/>
    <w:rsid w:val="00132B39"/>
    <w:rsid w:val="001359E1"/>
    <w:rsid w:val="001376EA"/>
    <w:rsid w:val="00144A96"/>
    <w:rsid w:val="00145A36"/>
    <w:rsid w:val="001601FA"/>
    <w:rsid w:val="00160887"/>
    <w:rsid w:val="00161EFE"/>
    <w:rsid w:val="00165E8D"/>
    <w:rsid w:val="00174778"/>
    <w:rsid w:val="001828A8"/>
    <w:rsid w:val="00190CD6"/>
    <w:rsid w:val="00191CA2"/>
    <w:rsid w:val="0019422F"/>
    <w:rsid w:val="00194243"/>
    <w:rsid w:val="00195E6C"/>
    <w:rsid w:val="00197C6C"/>
    <w:rsid w:val="001A45DB"/>
    <w:rsid w:val="001A51FE"/>
    <w:rsid w:val="001B637E"/>
    <w:rsid w:val="001B66D0"/>
    <w:rsid w:val="001B7829"/>
    <w:rsid w:val="001E4633"/>
    <w:rsid w:val="001F2A14"/>
    <w:rsid w:val="00200150"/>
    <w:rsid w:val="00201BC2"/>
    <w:rsid w:val="00202CC9"/>
    <w:rsid w:val="00205FF8"/>
    <w:rsid w:val="002110DE"/>
    <w:rsid w:val="00211CE8"/>
    <w:rsid w:val="00212CE2"/>
    <w:rsid w:val="00223D06"/>
    <w:rsid w:val="00226C17"/>
    <w:rsid w:val="00232923"/>
    <w:rsid w:val="002416E3"/>
    <w:rsid w:val="0024289C"/>
    <w:rsid w:val="00243B91"/>
    <w:rsid w:val="0025042A"/>
    <w:rsid w:val="00252E62"/>
    <w:rsid w:val="0025500C"/>
    <w:rsid w:val="00261AC4"/>
    <w:rsid w:val="00261FD9"/>
    <w:rsid w:val="0027488E"/>
    <w:rsid w:val="0028282A"/>
    <w:rsid w:val="00296C17"/>
    <w:rsid w:val="002B4EC1"/>
    <w:rsid w:val="002B6799"/>
    <w:rsid w:val="002C6296"/>
    <w:rsid w:val="002D02A7"/>
    <w:rsid w:val="002D7A09"/>
    <w:rsid w:val="002E1795"/>
    <w:rsid w:val="002E182D"/>
    <w:rsid w:val="002E3A96"/>
    <w:rsid w:val="002E565E"/>
    <w:rsid w:val="002E5E7F"/>
    <w:rsid w:val="002F6023"/>
    <w:rsid w:val="002F6B0A"/>
    <w:rsid w:val="00301405"/>
    <w:rsid w:val="00301DFF"/>
    <w:rsid w:val="0031030D"/>
    <w:rsid w:val="00316CF8"/>
    <w:rsid w:val="00324E1C"/>
    <w:rsid w:val="003311B1"/>
    <w:rsid w:val="00331642"/>
    <w:rsid w:val="00331F90"/>
    <w:rsid w:val="00333013"/>
    <w:rsid w:val="00335885"/>
    <w:rsid w:val="00344A46"/>
    <w:rsid w:val="003478C9"/>
    <w:rsid w:val="0035235E"/>
    <w:rsid w:val="00353A8A"/>
    <w:rsid w:val="00353CAB"/>
    <w:rsid w:val="003551CF"/>
    <w:rsid w:val="00355C76"/>
    <w:rsid w:val="00355E07"/>
    <w:rsid w:val="003677DC"/>
    <w:rsid w:val="0037332C"/>
    <w:rsid w:val="00391C6B"/>
    <w:rsid w:val="00395D60"/>
    <w:rsid w:val="003A44E6"/>
    <w:rsid w:val="003A6778"/>
    <w:rsid w:val="003B1447"/>
    <w:rsid w:val="003B1AD7"/>
    <w:rsid w:val="003B3F27"/>
    <w:rsid w:val="003C3FA4"/>
    <w:rsid w:val="003D7E2F"/>
    <w:rsid w:val="003E1078"/>
    <w:rsid w:val="003F080B"/>
    <w:rsid w:val="003F15B1"/>
    <w:rsid w:val="00410497"/>
    <w:rsid w:val="00411B48"/>
    <w:rsid w:val="00415C2B"/>
    <w:rsid w:val="0042111F"/>
    <w:rsid w:val="004218D2"/>
    <w:rsid w:val="00422D68"/>
    <w:rsid w:val="004235CA"/>
    <w:rsid w:val="004276DC"/>
    <w:rsid w:val="00432922"/>
    <w:rsid w:val="004414A6"/>
    <w:rsid w:val="0044299D"/>
    <w:rsid w:val="0044551C"/>
    <w:rsid w:val="00457C0A"/>
    <w:rsid w:val="00466BDA"/>
    <w:rsid w:val="004A6197"/>
    <w:rsid w:val="004B2054"/>
    <w:rsid w:val="004C13DF"/>
    <w:rsid w:val="004C4DD3"/>
    <w:rsid w:val="004D0AA7"/>
    <w:rsid w:val="004E3456"/>
    <w:rsid w:val="004E685F"/>
    <w:rsid w:val="004E71B3"/>
    <w:rsid w:val="0050523C"/>
    <w:rsid w:val="00513326"/>
    <w:rsid w:val="005135D4"/>
    <w:rsid w:val="005479FE"/>
    <w:rsid w:val="0056175B"/>
    <w:rsid w:val="005725D9"/>
    <w:rsid w:val="00576ABE"/>
    <w:rsid w:val="00583DC2"/>
    <w:rsid w:val="00585C07"/>
    <w:rsid w:val="005937AB"/>
    <w:rsid w:val="005A6B30"/>
    <w:rsid w:val="005B2DD2"/>
    <w:rsid w:val="005B3129"/>
    <w:rsid w:val="005B3D46"/>
    <w:rsid w:val="005B4E14"/>
    <w:rsid w:val="005B62E2"/>
    <w:rsid w:val="005B7FF9"/>
    <w:rsid w:val="005F1DEC"/>
    <w:rsid w:val="005F593D"/>
    <w:rsid w:val="0060442A"/>
    <w:rsid w:val="006122F3"/>
    <w:rsid w:val="00614F16"/>
    <w:rsid w:val="00620CBD"/>
    <w:rsid w:val="006212C8"/>
    <w:rsid w:val="0062163F"/>
    <w:rsid w:val="00631169"/>
    <w:rsid w:val="00631B3D"/>
    <w:rsid w:val="00632F95"/>
    <w:rsid w:val="00636D1A"/>
    <w:rsid w:val="006375D9"/>
    <w:rsid w:val="00674D0B"/>
    <w:rsid w:val="0067584E"/>
    <w:rsid w:val="00692E79"/>
    <w:rsid w:val="006A1B37"/>
    <w:rsid w:val="006B6B67"/>
    <w:rsid w:val="006C0FAE"/>
    <w:rsid w:val="006C2DF0"/>
    <w:rsid w:val="006D471E"/>
    <w:rsid w:val="006E26D9"/>
    <w:rsid w:val="006E3407"/>
    <w:rsid w:val="006E5189"/>
    <w:rsid w:val="006E72DD"/>
    <w:rsid w:val="007006E6"/>
    <w:rsid w:val="0070191E"/>
    <w:rsid w:val="007030D7"/>
    <w:rsid w:val="0070339E"/>
    <w:rsid w:val="00716EB7"/>
    <w:rsid w:val="007204B3"/>
    <w:rsid w:val="007209F1"/>
    <w:rsid w:val="00721E07"/>
    <w:rsid w:val="00732963"/>
    <w:rsid w:val="00732978"/>
    <w:rsid w:val="00746A33"/>
    <w:rsid w:val="00747433"/>
    <w:rsid w:val="00753519"/>
    <w:rsid w:val="00782557"/>
    <w:rsid w:val="007839E0"/>
    <w:rsid w:val="007A4316"/>
    <w:rsid w:val="007B006B"/>
    <w:rsid w:val="007B73FE"/>
    <w:rsid w:val="007C42DC"/>
    <w:rsid w:val="007D5125"/>
    <w:rsid w:val="007E0952"/>
    <w:rsid w:val="007E5DD0"/>
    <w:rsid w:val="007E6C3B"/>
    <w:rsid w:val="007F0D00"/>
    <w:rsid w:val="007F205C"/>
    <w:rsid w:val="007F26ED"/>
    <w:rsid w:val="007F7954"/>
    <w:rsid w:val="0080181F"/>
    <w:rsid w:val="0080507A"/>
    <w:rsid w:val="0081350E"/>
    <w:rsid w:val="0081633F"/>
    <w:rsid w:val="008306C6"/>
    <w:rsid w:val="00840F25"/>
    <w:rsid w:val="0084734F"/>
    <w:rsid w:val="00851F38"/>
    <w:rsid w:val="00855CE6"/>
    <w:rsid w:val="0086411C"/>
    <w:rsid w:val="00874C32"/>
    <w:rsid w:val="00874CE6"/>
    <w:rsid w:val="008912B5"/>
    <w:rsid w:val="0089185E"/>
    <w:rsid w:val="008A237F"/>
    <w:rsid w:val="008A2F63"/>
    <w:rsid w:val="008A5309"/>
    <w:rsid w:val="008B0DB0"/>
    <w:rsid w:val="008B0E76"/>
    <w:rsid w:val="008B2282"/>
    <w:rsid w:val="008B2A13"/>
    <w:rsid w:val="008D05F4"/>
    <w:rsid w:val="008D2844"/>
    <w:rsid w:val="008D3198"/>
    <w:rsid w:val="008D3E99"/>
    <w:rsid w:val="008F6DD6"/>
    <w:rsid w:val="008F7EA0"/>
    <w:rsid w:val="00902AB6"/>
    <w:rsid w:val="00915535"/>
    <w:rsid w:val="009173A3"/>
    <w:rsid w:val="00927A6F"/>
    <w:rsid w:val="0093521B"/>
    <w:rsid w:val="00937309"/>
    <w:rsid w:val="00940CDF"/>
    <w:rsid w:val="00944B74"/>
    <w:rsid w:val="009552B3"/>
    <w:rsid w:val="00960F64"/>
    <w:rsid w:val="009700AC"/>
    <w:rsid w:val="00982556"/>
    <w:rsid w:val="00990524"/>
    <w:rsid w:val="009924EA"/>
    <w:rsid w:val="009A19BF"/>
    <w:rsid w:val="009B11B6"/>
    <w:rsid w:val="009B6BA5"/>
    <w:rsid w:val="009B7766"/>
    <w:rsid w:val="009C7B4B"/>
    <w:rsid w:val="009D6E14"/>
    <w:rsid w:val="009D7DD0"/>
    <w:rsid w:val="009E18B6"/>
    <w:rsid w:val="009F2D03"/>
    <w:rsid w:val="00A20648"/>
    <w:rsid w:val="00A218A7"/>
    <w:rsid w:val="00A240C4"/>
    <w:rsid w:val="00A271B3"/>
    <w:rsid w:val="00A3336A"/>
    <w:rsid w:val="00A37BD6"/>
    <w:rsid w:val="00A41314"/>
    <w:rsid w:val="00A5128E"/>
    <w:rsid w:val="00A51316"/>
    <w:rsid w:val="00A65A24"/>
    <w:rsid w:val="00A67BEC"/>
    <w:rsid w:val="00A85596"/>
    <w:rsid w:val="00A96630"/>
    <w:rsid w:val="00AA67A1"/>
    <w:rsid w:val="00AB3A39"/>
    <w:rsid w:val="00AC05C0"/>
    <w:rsid w:val="00AC3D0F"/>
    <w:rsid w:val="00AC7CE8"/>
    <w:rsid w:val="00AE1FAF"/>
    <w:rsid w:val="00AE3866"/>
    <w:rsid w:val="00AF409E"/>
    <w:rsid w:val="00AF49F0"/>
    <w:rsid w:val="00AF7196"/>
    <w:rsid w:val="00B0145C"/>
    <w:rsid w:val="00B03A47"/>
    <w:rsid w:val="00B2422D"/>
    <w:rsid w:val="00B43CBC"/>
    <w:rsid w:val="00B44A13"/>
    <w:rsid w:val="00B51B5D"/>
    <w:rsid w:val="00B51F16"/>
    <w:rsid w:val="00B5261B"/>
    <w:rsid w:val="00B528BC"/>
    <w:rsid w:val="00B54DB4"/>
    <w:rsid w:val="00B57EEC"/>
    <w:rsid w:val="00B65F2C"/>
    <w:rsid w:val="00B67DDA"/>
    <w:rsid w:val="00B71160"/>
    <w:rsid w:val="00B74BEC"/>
    <w:rsid w:val="00B7655A"/>
    <w:rsid w:val="00B81760"/>
    <w:rsid w:val="00B8257A"/>
    <w:rsid w:val="00B85FBA"/>
    <w:rsid w:val="00BA6BFF"/>
    <w:rsid w:val="00BA7FE9"/>
    <w:rsid w:val="00BB5DC6"/>
    <w:rsid w:val="00BC31A5"/>
    <w:rsid w:val="00BC3215"/>
    <w:rsid w:val="00BD7B1A"/>
    <w:rsid w:val="00BE772E"/>
    <w:rsid w:val="00BF1411"/>
    <w:rsid w:val="00BF4435"/>
    <w:rsid w:val="00BF599D"/>
    <w:rsid w:val="00BF7676"/>
    <w:rsid w:val="00C00726"/>
    <w:rsid w:val="00C05E78"/>
    <w:rsid w:val="00C14BFE"/>
    <w:rsid w:val="00C238B9"/>
    <w:rsid w:val="00C3024E"/>
    <w:rsid w:val="00C40C50"/>
    <w:rsid w:val="00C4521E"/>
    <w:rsid w:val="00C45C81"/>
    <w:rsid w:val="00C50298"/>
    <w:rsid w:val="00C504CD"/>
    <w:rsid w:val="00C51304"/>
    <w:rsid w:val="00C53057"/>
    <w:rsid w:val="00C576AC"/>
    <w:rsid w:val="00C63055"/>
    <w:rsid w:val="00C64396"/>
    <w:rsid w:val="00C672E8"/>
    <w:rsid w:val="00C8419C"/>
    <w:rsid w:val="00C8608C"/>
    <w:rsid w:val="00C90265"/>
    <w:rsid w:val="00CA1085"/>
    <w:rsid w:val="00CA7FCA"/>
    <w:rsid w:val="00CB05CB"/>
    <w:rsid w:val="00CB560C"/>
    <w:rsid w:val="00CC1818"/>
    <w:rsid w:val="00CD579C"/>
    <w:rsid w:val="00CD655B"/>
    <w:rsid w:val="00CE2B7F"/>
    <w:rsid w:val="00CE70AD"/>
    <w:rsid w:val="00CF0819"/>
    <w:rsid w:val="00CF0B50"/>
    <w:rsid w:val="00CF2D76"/>
    <w:rsid w:val="00CF4454"/>
    <w:rsid w:val="00D20AD0"/>
    <w:rsid w:val="00D42FEB"/>
    <w:rsid w:val="00D528BF"/>
    <w:rsid w:val="00D65290"/>
    <w:rsid w:val="00D67B5A"/>
    <w:rsid w:val="00D71543"/>
    <w:rsid w:val="00D71E37"/>
    <w:rsid w:val="00D74C1D"/>
    <w:rsid w:val="00D85DA6"/>
    <w:rsid w:val="00D957CA"/>
    <w:rsid w:val="00D962A9"/>
    <w:rsid w:val="00D96C38"/>
    <w:rsid w:val="00DA046B"/>
    <w:rsid w:val="00DA7656"/>
    <w:rsid w:val="00DB0C43"/>
    <w:rsid w:val="00DB19B3"/>
    <w:rsid w:val="00DB2A1F"/>
    <w:rsid w:val="00DB61D8"/>
    <w:rsid w:val="00DC4FAC"/>
    <w:rsid w:val="00DD0DE5"/>
    <w:rsid w:val="00DD65E4"/>
    <w:rsid w:val="00DE3856"/>
    <w:rsid w:val="00DE3A53"/>
    <w:rsid w:val="00DE5B56"/>
    <w:rsid w:val="00DE64C0"/>
    <w:rsid w:val="00DE6DC5"/>
    <w:rsid w:val="00DF0FF1"/>
    <w:rsid w:val="00DF1A78"/>
    <w:rsid w:val="00DF6004"/>
    <w:rsid w:val="00DF65A7"/>
    <w:rsid w:val="00E06791"/>
    <w:rsid w:val="00E11388"/>
    <w:rsid w:val="00E17352"/>
    <w:rsid w:val="00E22DD8"/>
    <w:rsid w:val="00E36484"/>
    <w:rsid w:val="00E37CAF"/>
    <w:rsid w:val="00E42C3C"/>
    <w:rsid w:val="00E46E20"/>
    <w:rsid w:val="00E61ACD"/>
    <w:rsid w:val="00E82C38"/>
    <w:rsid w:val="00E83681"/>
    <w:rsid w:val="00E860EB"/>
    <w:rsid w:val="00E868CE"/>
    <w:rsid w:val="00E90FE8"/>
    <w:rsid w:val="00E9267C"/>
    <w:rsid w:val="00EA0130"/>
    <w:rsid w:val="00EA4479"/>
    <w:rsid w:val="00EA7389"/>
    <w:rsid w:val="00EB1A03"/>
    <w:rsid w:val="00EB5E7E"/>
    <w:rsid w:val="00EE6705"/>
    <w:rsid w:val="00EF301B"/>
    <w:rsid w:val="00EF7D3E"/>
    <w:rsid w:val="00F007B6"/>
    <w:rsid w:val="00F015B9"/>
    <w:rsid w:val="00F1119E"/>
    <w:rsid w:val="00F114F1"/>
    <w:rsid w:val="00F13018"/>
    <w:rsid w:val="00F141BD"/>
    <w:rsid w:val="00F1671D"/>
    <w:rsid w:val="00F207DE"/>
    <w:rsid w:val="00F20AAC"/>
    <w:rsid w:val="00F24034"/>
    <w:rsid w:val="00F37E23"/>
    <w:rsid w:val="00F43652"/>
    <w:rsid w:val="00F44FF5"/>
    <w:rsid w:val="00F4597E"/>
    <w:rsid w:val="00F60395"/>
    <w:rsid w:val="00F6572A"/>
    <w:rsid w:val="00F80BEE"/>
    <w:rsid w:val="00F81E0E"/>
    <w:rsid w:val="00F853FF"/>
    <w:rsid w:val="00F913E6"/>
    <w:rsid w:val="00F94901"/>
    <w:rsid w:val="00F94943"/>
    <w:rsid w:val="00F955CB"/>
    <w:rsid w:val="00FA0EF1"/>
    <w:rsid w:val="00FB4AE0"/>
    <w:rsid w:val="00FC73A9"/>
    <w:rsid w:val="00FC7549"/>
    <w:rsid w:val="00FE294B"/>
    <w:rsid w:val="00FE3785"/>
    <w:rsid w:val="00FE5BBA"/>
    <w:rsid w:val="00FF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8D80"/>
  <w15:docId w15:val="{AC5BFFE8-900B-4188-ACAD-FC54E4EB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1B6"/>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198"/>
    <w:pPr>
      <w:ind w:left="720"/>
      <w:contextualSpacing/>
    </w:pPr>
  </w:style>
  <w:style w:type="paragraph" w:customStyle="1" w:styleId="ConsPlusNormal">
    <w:name w:val="ConsPlusNormal"/>
    <w:rsid w:val="0073296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CF2D76"/>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pboth">
    <w:name w:val="pboth"/>
    <w:basedOn w:val="a"/>
    <w:rsid w:val="0081633F"/>
    <w:pPr>
      <w:widowControl/>
      <w:autoSpaceDE/>
      <w:autoSpaceDN/>
      <w:adjustRightInd/>
      <w:spacing w:before="100" w:beforeAutospacing="1" w:after="100" w:afterAutospacing="1"/>
    </w:pPr>
    <w:rPr>
      <w:rFonts w:cs="Times New Roman"/>
      <w:sz w:val="24"/>
      <w:szCs w:val="24"/>
    </w:rPr>
  </w:style>
  <w:style w:type="character" w:styleId="a5">
    <w:name w:val="Hyperlink"/>
    <w:basedOn w:val="a0"/>
    <w:uiPriority w:val="99"/>
    <w:semiHidden/>
    <w:unhideWhenUsed/>
    <w:rsid w:val="0081633F"/>
    <w:rPr>
      <w:color w:val="0000FF"/>
      <w:u w:val="single"/>
    </w:rPr>
  </w:style>
  <w:style w:type="paragraph" w:styleId="a6">
    <w:name w:val="header"/>
    <w:basedOn w:val="a"/>
    <w:link w:val="a7"/>
    <w:uiPriority w:val="99"/>
    <w:rsid w:val="00E06791"/>
    <w:pPr>
      <w:widowControl/>
      <w:tabs>
        <w:tab w:val="center" w:pos="4677"/>
        <w:tab w:val="right" w:pos="9355"/>
      </w:tabs>
      <w:autoSpaceDE/>
      <w:autoSpaceDN/>
      <w:adjustRightInd/>
    </w:pPr>
    <w:rPr>
      <w:rFonts w:cs="Times New Roman"/>
      <w:sz w:val="24"/>
      <w:szCs w:val="24"/>
      <w:lang w:val="x-none" w:eastAsia="x-none"/>
    </w:rPr>
  </w:style>
  <w:style w:type="character" w:customStyle="1" w:styleId="a7">
    <w:name w:val="Верхний колонтитул Знак"/>
    <w:basedOn w:val="a0"/>
    <w:link w:val="a6"/>
    <w:uiPriority w:val="99"/>
    <w:rsid w:val="00E067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DA76-197C-49A8-9EBB-D9B29A12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cp:lastPrinted>2020-06-05T07:08:00Z</cp:lastPrinted>
  <dcterms:created xsi:type="dcterms:W3CDTF">2018-01-22T09:57:00Z</dcterms:created>
  <dcterms:modified xsi:type="dcterms:W3CDTF">2020-06-15T04:43:00Z</dcterms:modified>
</cp:coreProperties>
</file>