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9B11B6" w:rsidRPr="00CD655B" w:rsidTr="00C90265">
        <w:trPr>
          <w:trHeight w:val="1134"/>
        </w:trPr>
        <w:tc>
          <w:tcPr>
            <w:tcW w:w="6096" w:type="dxa"/>
          </w:tcPr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D655B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B11B6" w:rsidRPr="00CD655B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11B6" w:rsidRPr="00CD655B" w:rsidTr="00C90265">
        <w:trPr>
          <w:trHeight w:val="442"/>
        </w:trPr>
        <w:tc>
          <w:tcPr>
            <w:tcW w:w="6096" w:type="dxa"/>
            <w:vAlign w:val="bottom"/>
          </w:tcPr>
          <w:p w:rsidR="00CF2D76" w:rsidRDefault="00CF2D76" w:rsidP="00C902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9B11B6" w:rsidRPr="00CD655B" w:rsidRDefault="006E3407" w:rsidP="00C902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9B11B6" w:rsidRPr="00CD655B" w:rsidRDefault="009B11B6" w:rsidP="00C902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D655B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CD655B">
              <w:rPr>
                <w:rFonts w:cs="Times New Roman"/>
                <w:b/>
                <w:bCs/>
                <w:sz w:val="26"/>
                <w:szCs w:val="26"/>
              </w:rPr>
              <w:t>АКААН</w:t>
            </w:r>
          </w:p>
        </w:tc>
      </w:tr>
    </w:tbl>
    <w:p w:rsidR="009B11B6" w:rsidRPr="00CD655B" w:rsidRDefault="009B11B6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CD655B" w:rsidRDefault="00CD655B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9B11B6" w:rsidRDefault="00E46E20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</w:t>
      </w:r>
      <w:r w:rsidR="009B11B6" w:rsidRPr="00CD655B">
        <w:rPr>
          <w:rFonts w:cs="Times New Roman"/>
          <w:b/>
          <w:bCs/>
          <w:sz w:val="26"/>
          <w:szCs w:val="26"/>
        </w:rPr>
        <w:t>т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4113C2">
        <w:rPr>
          <w:rFonts w:cs="Times New Roman"/>
          <w:b/>
          <w:bCs/>
          <w:sz w:val="26"/>
          <w:szCs w:val="26"/>
        </w:rPr>
        <w:t>10</w:t>
      </w:r>
      <w:r w:rsidR="00301405">
        <w:rPr>
          <w:rFonts w:cs="Times New Roman"/>
          <w:b/>
          <w:bCs/>
          <w:sz w:val="26"/>
          <w:szCs w:val="26"/>
        </w:rPr>
        <w:t xml:space="preserve"> </w:t>
      </w:r>
      <w:r w:rsidR="004218D2">
        <w:rPr>
          <w:rFonts w:cs="Times New Roman"/>
          <w:b/>
          <w:bCs/>
          <w:sz w:val="26"/>
          <w:szCs w:val="26"/>
        </w:rPr>
        <w:t>июн</w:t>
      </w:r>
      <w:r w:rsidR="001024F0">
        <w:rPr>
          <w:rFonts w:cs="Times New Roman"/>
          <w:b/>
          <w:bCs/>
          <w:sz w:val="26"/>
          <w:szCs w:val="26"/>
        </w:rPr>
        <w:t xml:space="preserve">я </w:t>
      </w:r>
      <w:r w:rsidR="009B11B6" w:rsidRPr="00CD655B">
        <w:rPr>
          <w:rFonts w:cs="Times New Roman"/>
          <w:b/>
          <w:bCs/>
          <w:sz w:val="26"/>
          <w:szCs w:val="26"/>
        </w:rPr>
        <w:t>20</w:t>
      </w:r>
      <w:r w:rsidR="004218D2">
        <w:rPr>
          <w:rFonts w:cs="Times New Roman"/>
          <w:b/>
          <w:bCs/>
          <w:sz w:val="26"/>
          <w:szCs w:val="26"/>
        </w:rPr>
        <w:t>20</w:t>
      </w:r>
      <w:r w:rsidR="00F44FF5">
        <w:rPr>
          <w:rFonts w:cs="Times New Roman"/>
          <w:b/>
          <w:bCs/>
          <w:sz w:val="26"/>
          <w:szCs w:val="26"/>
        </w:rPr>
        <w:t xml:space="preserve"> </w:t>
      </w:r>
      <w:r w:rsidR="009B11B6" w:rsidRPr="00CD655B">
        <w:rPr>
          <w:rFonts w:cs="Times New Roman"/>
          <w:b/>
          <w:bCs/>
          <w:sz w:val="26"/>
          <w:szCs w:val="26"/>
        </w:rPr>
        <w:t xml:space="preserve">года № </w:t>
      </w:r>
      <w:r w:rsidR="004113C2">
        <w:rPr>
          <w:rFonts w:cs="Times New Roman"/>
          <w:b/>
          <w:bCs/>
          <w:sz w:val="26"/>
          <w:szCs w:val="26"/>
        </w:rPr>
        <w:t>306</w:t>
      </w:r>
    </w:p>
    <w:p w:rsidR="00301405" w:rsidRDefault="00301405" w:rsidP="006B6B67">
      <w:pPr>
        <w:pStyle w:val="ConsPlusTitle"/>
        <w:jc w:val="center"/>
      </w:pPr>
    </w:p>
    <w:p w:rsidR="003C57B7" w:rsidRDefault="003C57B7" w:rsidP="006B6B67">
      <w:pPr>
        <w:pStyle w:val="ConsPlusTitle"/>
        <w:jc w:val="center"/>
      </w:pPr>
      <w:r>
        <w:t xml:space="preserve">Об утверждении порядка разработки и утверждения </w:t>
      </w:r>
    </w:p>
    <w:p w:rsidR="003C57B7" w:rsidRDefault="003C57B7" w:rsidP="006B6B67">
      <w:pPr>
        <w:pStyle w:val="ConsPlusTitle"/>
        <w:jc w:val="center"/>
      </w:pPr>
      <w:r>
        <w:t xml:space="preserve">бюджетного прогноза муниципального образования «Турочакский </w:t>
      </w:r>
    </w:p>
    <w:p w:rsidR="00301405" w:rsidRDefault="003C57B7" w:rsidP="006B6B67">
      <w:pPr>
        <w:pStyle w:val="ConsPlusTitle"/>
        <w:jc w:val="center"/>
      </w:pPr>
      <w:r>
        <w:t>район» на долгосрочный период</w:t>
      </w:r>
    </w:p>
    <w:p w:rsidR="003C57B7" w:rsidRDefault="003C57B7" w:rsidP="006B6B67">
      <w:pPr>
        <w:pStyle w:val="ConsPlusTitle"/>
        <w:jc w:val="center"/>
      </w:pPr>
    </w:p>
    <w:p w:rsidR="00296174" w:rsidRDefault="006B6B67" w:rsidP="00296174">
      <w:pPr>
        <w:pStyle w:val="ConsPlusNormal"/>
        <w:spacing w:before="240"/>
        <w:ind w:firstLine="540"/>
        <w:jc w:val="both"/>
      </w:pPr>
      <w:r>
        <w:t>В соответствии с</w:t>
      </w:r>
      <w:r w:rsidR="0081633F">
        <w:t>о статьей 170.1</w:t>
      </w:r>
      <w:r>
        <w:t xml:space="preserve"> Бюджетн</w:t>
      </w:r>
      <w:r w:rsidR="0081633F">
        <w:t>ого</w:t>
      </w:r>
      <w:r>
        <w:t xml:space="preserve"> </w:t>
      </w:r>
      <w:r w:rsidR="003C57B7">
        <w:t>кодекса</w:t>
      </w:r>
      <w:r>
        <w:t xml:space="preserve"> Российской Федерации</w:t>
      </w:r>
      <w:r w:rsidR="00406C9A">
        <w:t xml:space="preserve">, Администрация </w:t>
      </w:r>
      <w:r w:rsidR="00296174">
        <w:t>муниципального образования «Турочакский район»,</w:t>
      </w:r>
    </w:p>
    <w:p w:rsidR="006B6B67" w:rsidRPr="00296174" w:rsidRDefault="00296174" w:rsidP="00296174">
      <w:pPr>
        <w:pStyle w:val="ConsPlusNormal"/>
        <w:spacing w:before="240"/>
        <w:ind w:firstLine="540"/>
        <w:jc w:val="both"/>
        <w:rPr>
          <w:b/>
        </w:rPr>
      </w:pPr>
      <w:r w:rsidRPr="00296174">
        <w:rPr>
          <w:b/>
        </w:rPr>
        <w:t>ПОСТАНОВЛЯЕТ</w:t>
      </w:r>
      <w:r w:rsidR="006B6B67" w:rsidRPr="00296174">
        <w:rPr>
          <w:b/>
        </w:rPr>
        <w:t>:</w:t>
      </w:r>
    </w:p>
    <w:p w:rsidR="006B6B67" w:rsidRDefault="006B6B67" w:rsidP="00296174">
      <w:pPr>
        <w:pStyle w:val="ConsPlusNormal"/>
        <w:spacing w:before="240"/>
        <w:ind w:firstLine="540"/>
        <w:jc w:val="both"/>
      </w:pPr>
      <w:r>
        <w:t>1. Утвердить прилагаемы</w:t>
      </w:r>
      <w:r w:rsidR="0081633F">
        <w:t>й</w:t>
      </w:r>
      <w:r>
        <w:t xml:space="preserve"> </w:t>
      </w:r>
      <w:r w:rsidR="003C57B7" w:rsidRPr="003C57B7">
        <w:t>Поря</w:t>
      </w:r>
      <w:r w:rsidR="003C57B7">
        <w:t>док</w:t>
      </w:r>
      <w:r w:rsidR="0081633F">
        <w:t xml:space="preserve"> разработки и утверждения бюджетного прогноза </w:t>
      </w:r>
      <w:r>
        <w:t>муниципального образования «Турочакский район»</w:t>
      </w:r>
      <w:r w:rsidR="0081633F" w:rsidRPr="0081633F">
        <w:t xml:space="preserve"> </w:t>
      </w:r>
      <w:r w:rsidR="0081633F">
        <w:t>на долгосрочный период</w:t>
      </w:r>
      <w:r>
        <w:t>.</w:t>
      </w:r>
    </w:p>
    <w:p w:rsidR="00212CE2" w:rsidRDefault="00212CE2" w:rsidP="0086411C">
      <w:pPr>
        <w:pStyle w:val="ConsPlusNormal"/>
        <w:ind w:firstLine="540"/>
        <w:jc w:val="both"/>
      </w:pPr>
      <w:r>
        <w:t xml:space="preserve">2. </w:t>
      </w:r>
      <w:r w:rsidR="0081633F">
        <w:t xml:space="preserve">Бюджетный прогноз муниципального образования «Турочакский район» на долгосрочный период разрабатывается каждые три года </w:t>
      </w:r>
      <w:r w:rsidR="00F004DA">
        <w:t>до 2035</w:t>
      </w:r>
      <w:r w:rsidR="003C57B7">
        <w:t xml:space="preserve"> </w:t>
      </w:r>
      <w:r w:rsidR="00F004DA">
        <w:t>года</w:t>
      </w:r>
      <w:r w:rsidR="0081633F">
        <w:t>.</w:t>
      </w:r>
    </w:p>
    <w:p w:rsidR="00301405" w:rsidRDefault="00301405" w:rsidP="0086411C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D3CD9" w:rsidRPr="00716EB7" w:rsidRDefault="00CF2D76" w:rsidP="00AD3CD9">
      <w:pPr>
        <w:jc w:val="both"/>
        <w:rPr>
          <w:rFonts w:cs="Times New Roman"/>
          <w:sz w:val="26"/>
          <w:szCs w:val="26"/>
        </w:rPr>
      </w:pPr>
      <w:r w:rsidRPr="00CF2D76">
        <w:rPr>
          <w:rFonts w:cs="Times New Roman"/>
          <w:sz w:val="26"/>
          <w:szCs w:val="26"/>
        </w:rPr>
        <w:t xml:space="preserve">        </w:t>
      </w:r>
      <w:r w:rsidR="00301405">
        <w:rPr>
          <w:rFonts w:cs="Times New Roman"/>
          <w:sz w:val="26"/>
          <w:szCs w:val="26"/>
        </w:rPr>
        <w:t>4</w:t>
      </w:r>
      <w:r w:rsidRPr="00CF2D76">
        <w:rPr>
          <w:rFonts w:cs="Times New Roman"/>
          <w:sz w:val="26"/>
          <w:szCs w:val="26"/>
        </w:rPr>
        <w:t xml:space="preserve">. Контроль за исполнением настоящего Постановления </w:t>
      </w:r>
      <w:r w:rsidR="00AD3CD9" w:rsidRPr="00716EB7">
        <w:rPr>
          <w:rFonts w:cs="Times New Roman"/>
          <w:sz w:val="26"/>
          <w:szCs w:val="26"/>
        </w:rPr>
        <w:t xml:space="preserve">возложить на начальника </w:t>
      </w:r>
      <w:r w:rsidR="00AD3CD9">
        <w:rPr>
          <w:rFonts w:cs="Times New Roman"/>
          <w:sz w:val="26"/>
          <w:szCs w:val="26"/>
        </w:rPr>
        <w:t xml:space="preserve">Финансового </w:t>
      </w:r>
      <w:r w:rsidR="00AD3CD9" w:rsidRPr="00716EB7">
        <w:rPr>
          <w:rFonts w:cs="Times New Roman"/>
          <w:sz w:val="26"/>
          <w:szCs w:val="26"/>
        </w:rPr>
        <w:t xml:space="preserve">отдела Администрации </w:t>
      </w:r>
      <w:r w:rsidR="00AD3CD9">
        <w:rPr>
          <w:rFonts w:cs="Times New Roman"/>
          <w:sz w:val="26"/>
          <w:szCs w:val="26"/>
        </w:rPr>
        <w:t xml:space="preserve">Турочакского района </w:t>
      </w:r>
      <w:r w:rsidR="00AD3CD9" w:rsidRPr="00716EB7">
        <w:rPr>
          <w:rFonts w:cs="Times New Roman"/>
          <w:sz w:val="26"/>
          <w:szCs w:val="26"/>
        </w:rPr>
        <w:t xml:space="preserve">муниципального образования «Турочакский район» </w:t>
      </w:r>
      <w:r w:rsidR="00AD3CD9">
        <w:rPr>
          <w:rFonts w:cs="Times New Roman"/>
          <w:sz w:val="26"/>
          <w:szCs w:val="26"/>
        </w:rPr>
        <w:t>Бурмакину С.А.</w:t>
      </w:r>
    </w:p>
    <w:p w:rsidR="00CF2D76" w:rsidRPr="00CF2D76" w:rsidRDefault="00CF2D76" w:rsidP="0086411C">
      <w:pPr>
        <w:jc w:val="both"/>
        <w:rPr>
          <w:rFonts w:cs="Times New Roman"/>
          <w:sz w:val="26"/>
          <w:szCs w:val="26"/>
        </w:rPr>
      </w:pPr>
    </w:p>
    <w:p w:rsidR="00CF2D76" w:rsidRDefault="00CF2D76" w:rsidP="0086411C">
      <w:pPr>
        <w:jc w:val="both"/>
        <w:rPr>
          <w:rFonts w:cs="Times New Roman"/>
          <w:sz w:val="26"/>
          <w:szCs w:val="26"/>
        </w:rPr>
      </w:pPr>
    </w:p>
    <w:p w:rsidR="00301405" w:rsidRDefault="00301405" w:rsidP="0086411C">
      <w:pPr>
        <w:jc w:val="both"/>
        <w:rPr>
          <w:rFonts w:cs="Times New Roman"/>
          <w:sz w:val="26"/>
          <w:szCs w:val="26"/>
        </w:rPr>
      </w:pPr>
    </w:p>
    <w:p w:rsidR="00CF2D76" w:rsidRPr="00CF2D76" w:rsidRDefault="00301405" w:rsidP="00CF2D7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CF2D76" w:rsidRPr="00CF2D76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а</w:t>
      </w:r>
      <w:r w:rsidR="00CF2D76" w:rsidRPr="00CF2D76">
        <w:rPr>
          <w:rFonts w:cs="Times New Roman"/>
          <w:sz w:val="26"/>
          <w:szCs w:val="26"/>
        </w:rPr>
        <w:t xml:space="preserve"> муниципального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10598"/>
        <w:gridCol w:w="5919"/>
      </w:tblGrid>
      <w:tr w:rsidR="00CF2D76" w:rsidRPr="00CF2D76" w:rsidTr="00080B6E">
        <w:tc>
          <w:tcPr>
            <w:tcW w:w="10598" w:type="dxa"/>
            <w:shd w:val="clear" w:color="auto" w:fill="auto"/>
          </w:tcPr>
          <w:p w:rsidR="00CF2D76" w:rsidRPr="00CF2D76" w:rsidRDefault="00CF2D76" w:rsidP="00301405">
            <w:pPr>
              <w:rPr>
                <w:rFonts w:cs="Times New Roman"/>
                <w:sz w:val="26"/>
                <w:szCs w:val="26"/>
              </w:rPr>
            </w:pPr>
            <w:r w:rsidRPr="00CF2D76">
              <w:rPr>
                <w:rFonts w:cs="Times New Roman"/>
                <w:sz w:val="26"/>
                <w:szCs w:val="26"/>
              </w:rPr>
              <w:t xml:space="preserve">образования «Турочакский район»                                                     </w:t>
            </w:r>
            <w:r w:rsidR="00077F3A">
              <w:rPr>
                <w:rFonts w:cs="Times New Roman"/>
                <w:sz w:val="26"/>
                <w:szCs w:val="26"/>
              </w:rPr>
              <w:t xml:space="preserve">     </w:t>
            </w:r>
            <w:r w:rsidRPr="00CF2D76">
              <w:rPr>
                <w:rFonts w:cs="Times New Roman"/>
                <w:sz w:val="26"/>
                <w:szCs w:val="26"/>
              </w:rPr>
              <w:t xml:space="preserve">    В.</w:t>
            </w:r>
            <w:r w:rsidR="00301405">
              <w:rPr>
                <w:rFonts w:cs="Times New Roman"/>
                <w:sz w:val="26"/>
                <w:szCs w:val="26"/>
              </w:rPr>
              <w:t>В</w:t>
            </w:r>
            <w:r w:rsidRPr="00CF2D76">
              <w:rPr>
                <w:rFonts w:cs="Times New Roman"/>
                <w:sz w:val="26"/>
                <w:szCs w:val="26"/>
              </w:rPr>
              <w:t>.</w:t>
            </w:r>
            <w:r w:rsidR="00301405">
              <w:rPr>
                <w:rFonts w:cs="Times New Roman"/>
                <w:sz w:val="26"/>
                <w:szCs w:val="26"/>
              </w:rPr>
              <w:t>Осипов</w:t>
            </w:r>
          </w:p>
        </w:tc>
        <w:tc>
          <w:tcPr>
            <w:tcW w:w="5919" w:type="dxa"/>
            <w:shd w:val="clear" w:color="auto" w:fill="auto"/>
          </w:tcPr>
          <w:p w:rsidR="00CF2D76" w:rsidRPr="00CF2D76" w:rsidRDefault="00CF2D76" w:rsidP="00080B6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5937AB" w:rsidRDefault="005937AB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CF2D76" w:rsidRDefault="00CF2D76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301DFF" w:rsidRDefault="00301DFF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CF2D76">
      <w:pPr>
        <w:pStyle w:val="ConsPlusNormal"/>
        <w:jc w:val="right"/>
        <w:outlineLvl w:val="0"/>
      </w:pPr>
    </w:p>
    <w:p w:rsidR="002425CB" w:rsidRDefault="002425CB" w:rsidP="002425CB">
      <w:pPr>
        <w:pStyle w:val="ConsPlusNormal"/>
        <w:jc w:val="right"/>
        <w:outlineLvl w:val="0"/>
        <w:rPr>
          <w:sz w:val="24"/>
          <w:szCs w:val="24"/>
        </w:rPr>
      </w:pPr>
      <w:bookmarkStart w:id="0" w:name="100775"/>
      <w:bookmarkEnd w:id="0"/>
      <w:r>
        <w:rPr>
          <w:sz w:val="24"/>
          <w:szCs w:val="24"/>
        </w:rPr>
        <w:lastRenderedPageBreak/>
        <w:t>Утвержден</w:t>
      </w:r>
    </w:p>
    <w:p w:rsidR="002425CB" w:rsidRDefault="002425CB" w:rsidP="002425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2425CB" w:rsidRDefault="002425CB" w:rsidP="002425C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2425CB" w:rsidRDefault="002425CB" w:rsidP="002425C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«Турочакский район»</w:t>
      </w:r>
    </w:p>
    <w:p w:rsidR="002425CB" w:rsidRDefault="002425CB" w:rsidP="002425CB">
      <w:pPr>
        <w:pStyle w:val="ConsPlusNormal"/>
        <w:jc w:val="center"/>
        <w:rPr>
          <w:sz w:val="24"/>
          <w:szCs w:val="24"/>
        </w:rPr>
      </w:pPr>
    </w:p>
    <w:p w:rsidR="002425CB" w:rsidRDefault="002425CB" w:rsidP="002425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_ июня </w:t>
      </w:r>
      <w:proofErr w:type="spellStart"/>
      <w:r>
        <w:rPr>
          <w:sz w:val="24"/>
          <w:szCs w:val="24"/>
        </w:rPr>
        <w:t>2020г</w:t>
      </w:r>
      <w:proofErr w:type="spellEnd"/>
      <w:r>
        <w:rPr>
          <w:sz w:val="24"/>
          <w:szCs w:val="24"/>
        </w:rPr>
        <w:t>. N _</w:t>
      </w:r>
      <w:r>
        <w:rPr>
          <w:sz w:val="24"/>
          <w:szCs w:val="24"/>
          <w:u w:val="single"/>
        </w:rPr>
        <w:t>306</w:t>
      </w:r>
      <w:r>
        <w:rPr>
          <w:sz w:val="24"/>
          <w:szCs w:val="24"/>
        </w:rPr>
        <w:t>_</w:t>
      </w: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</w:t>
      </w: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  <w:r>
        <w:rPr>
          <w:b/>
        </w:rPr>
        <w:t>РАЗРАБОТКИ И УТВЕРЖДЕНИЯ БЮДЖЕТНОГО ПРОГНОЗА</w:t>
      </w: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ОБРАЗОВАНИЯ «ТУРОЧАКСКИЙ РАЙОН»</w:t>
      </w: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  <w:r>
        <w:rPr>
          <w:b/>
        </w:rPr>
        <w:t>НА ДОЛГОСРОЧНЫЙ ПЕРИОД</w:t>
      </w:r>
    </w:p>
    <w:p w:rsidR="002425CB" w:rsidRDefault="002425CB" w:rsidP="002425CB">
      <w:pPr>
        <w:pStyle w:val="pcenter"/>
        <w:spacing w:before="0" w:beforeAutospacing="0" w:after="0" w:afterAutospacing="0"/>
        <w:jc w:val="center"/>
        <w:rPr>
          <w:b/>
        </w:rPr>
      </w:pPr>
    </w:p>
    <w:p w:rsidR="002425CB" w:rsidRDefault="002425CB" w:rsidP="002425CB">
      <w:pPr>
        <w:pStyle w:val="pboth"/>
        <w:spacing w:before="0" w:beforeAutospacing="0" w:after="0" w:afterAutospacing="0"/>
        <w:jc w:val="both"/>
      </w:pPr>
      <w:bookmarkStart w:id="1" w:name="100776"/>
      <w:bookmarkEnd w:id="1"/>
      <w:r>
        <w:t xml:space="preserve">    1. Настоящий Порядок определяет сроки и условия разработки и утверждения, а также требования к составу и содержанию бюджетного прогноза муниципального образования «Турочакский район» на долгосрочный период (далее - Бюджетный прогноз).</w:t>
      </w:r>
    </w:p>
    <w:p w:rsidR="002425CB" w:rsidRDefault="002425CB" w:rsidP="002425CB">
      <w:pPr>
        <w:pStyle w:val="pboth"/>
        <w:jc w:val="both"/>
      </w:pPr>
      <w:bookmarkStart w:id="2" w:name="100777"/>
      <w:bookmarkEnd w:id="2"/>
      <w:r>
        <w:t xml:space="preserve">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2425CB" w:rsidRDefault="002425CB" w:rsidP="002425CB">
      <w:pPr>
        <w:pStyle w:val="pboth"/>
        <w:jc w:val="both"/>
      </w:pPr>
      <w:bookmarkStart w:id="3" w:name="100778"/>
      <w:bookmarkEnd w:id="3"/>
      <w:r>
        <w:t xml:space="preserve">    3. Разработку Бюджетного прогноза (изменений Бюджетного прогноза), включая методическое и организационное обеспечение, осуществляет орган исполнительной власти муниципального образования «Турочакский район", в случае, если представительный орган муниципального образования «Турочакский район» принял решение о его формировании), уполномоченный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4" w:name="100779"/>
      <w:bookmarkEnd w:id="4"/>
      <w:r>
        <w:t xml:space="preserve">    4. Бюджетный прогноз (изменения Бюджетного прогноза) утверждается исполнительным органом местной администрации.</w:t>
      </w:r>
    </w:p>
    <w:p w:rsidR="002425CB" w:rsidRDefault="002425CB" w:rsidP="002425CB">
      <w:pPr>
        <w:pStyle w:val="pboth"/>
        <w:jc w:val="both"/>
      </w:pPr>
      <w:bookmarkStart w:id="5" w:name="100780"/>
      <w:bookmarkEnd w:id="5"/>
      <w:r>
        <w:t xml:space="preserve">    5. Разработка Бюджетного прогноза (изменений Бюджетного прогноза) осуществляется в три этапа.</w:t>
      </w:r>
    </w:p>
    <w:p w:rsidR="002425CB" w:rsidRDefault="002425CB" w:rsidP="002425CB">
      <w:pPr>
        <w:pStyle w:val="pboth"/>
        <w:jc w:val="both"/>
      </w:pPr>
      <w:bookmarkStart w:id="6" w:name="100781"/>
      <w:bookmarkEnd w:id="6"/>
      <w:r>
        <w:t xml:space="preserve">    6. На первом этапе разрабатывается проект Бюджетного прогноза (изменений Бюджетного прогноза) на основе сценарных условий функционирования экономики и основных параметров прогноза социально-экономического развития муниципального образования «Турочакский район» на долгосрочный период, а также иных показателей социально-экономического развития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7" w:name="100782"/>
      <w:bookmarkEnd w:id="7"/>
      <w:r>
        <w:t xml:space="preserve">    Сценарные условия функционирования экономики и основных параметров прогноза социально-экономического развития муниципального образования «Турочакский район» на долгосрочный период, а также иные показатели социально-экономического развития муниципального образования «Турочакский район», необходимые для разработки проекта Бюджетного прогноза (изменений Бюджетного прогноза), представляются органом исполнительной власти, осуществляющим функции в сфере анализа и прогнозирования социально-экономического развития муниципального образования «Турочакский район», в орган исполнительной власти муниципального образования «Турочакский район», уполномоченный осуществить разработку Бюджетного прогноза, не позднее 1 июня текущего года.</w:t>
      </w:r>
    </w:p>
    <w:p w:rsidR="002425CB" w:rsidRDefault="002425CB" w:rsidP="002425CB">
      <w:pPr>
        <w:pStyle w:val="pboth"/>
        <w:jc w:val="both"/>
      </w:pPr>
      <w:bookmarkStart w:id="8" w:name="100783"/>
      <w:bookmarkEnd w:id="8"/>
      <w:r>
        <w:t xml:space="preserve">    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муниципального образования «Турочакский район» на долгосрочный период.</w:t>
      </w:r>
    </w:p>
    <w:p w:rsidR="002425CB" w:rsidRDefault="002425CB" w:rsidP="002425CB">
      <w:pPr>
        <w:pStyle w:val="pboth"/>
        <w:jc w:val="both"/>
      </w:pPr>
      <w:bookmarkStart w:id="9" w:name="100784"/>
      <w:bookmarkEnd w:id="9"/>
      <w:r>
        <w:lastRenderedPageBreak/>
        <w:t xml:space="preserve">    Проект Бюджетного прогноза (изменений Бюджетного прогноза) учитывается при разработке прогноза основных характеристик местного бюджета.</w:t>
      </w:r>
    </w:p>
    <w:p w:rsidR="002425CB" w:rsidRDefault="002425CB" w:rsidP="002425CB">
      <w:pPr>
        <w:pStyle w:val="pboth"/>
        <w:jc w:val="both"/>
      </w:pPr>
      <w:bookmarkStart w:id="10" w:name="100785"/>
      <w:bookmarkEnd w:id="10"/>
      <w:r>
        <w:t xml:space="preserve">    Проект Бюджетного прогноза (изменений Бюджетного прогноза) представляется в местную администрацию в срок до 10 июня текущего года.</w:t>
      </w:r>
    </w:p>
    <w:p w:rsidR="002425CB" w:rsidRDefault="002425CB" w:rsidP="002425CB">
      <w:pPr>
        <w:pStyle w:val="pboth"/>
        <w:jc w:val="both"/>
      </w:pPr>
      <w:bookmarkStart w:id="11" w:name="100786"/>
      <w:bookmarkEnd w:id="11"/>
      <w:r>
        <w:t xml:space="preserve">    7. На втором этапе разрабатывается Бюджетный прогноз (изменения Бюджетного прогноза) на основе проекта прогноза социально-экономического развития муниципального образования «Турочакский район», а также иных показателей социально-экономического развития муниципального образования «Турочакский район», представляемых органом исполнительной власти, осуществляющим функции в сфере анализа и прогнозирования социально-экономического развития муниципального образования «Турочакский район», в орган исполнительной власти муниципального образования «Турочакский район», уполномоченный осуществить разработку Бюджетного прогноза, не позднее 25 сентября текущего года.</w:t>
      </w:r>
    </w:p>
    <w:p w:rsidR="002425CB" w:rsidRDefault="002425CB" w:rsidP="002425CB">
      <w:pPr>
        <w:pStyle w:val="pboth"/>
        <w:jc w:val="both"/>
      </w:pPr>
      <w:bookmarkStart w:id="12" w:name="100787"/>
      <w:bookmarkEnd w:id="12"/>
      <w:r>
        <w:t xml:space="preserve">    Бюджетный прогноз (изменения Бюджетного прогноза) вносится органом исполнительной власти муниципального образования «Турочакский район», уполномоченным осуществить разработку Бюджетного прогноза, в исполнительный орган муниципального образования «Турочакский район» в составе документов и материалов к проекту решения о бюджете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13" w:name="100788"/>
      <w:bookmarkEnd w:id="13"/>
      <w:r>
        <w:t xml:space="preserve">    8. На третьем этапе разрабатывается проект распоряжения исполнительного органа муниципального образования «Турочакский район» об утверждении Бюджетного прогноза (изменений Бюджетного прогноза) с учетом результатов рассмотрения проекта решения о бюджете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14" w:name="100789"/>
      <w:bookmarkEnd w:id="14"/>
      <w:r>
        <w:t xml:space="preserve">    Проект распоряжения исполнительного органа муниципального образования «Турочакский район» об утверждении Бюджетного прогноза (изменений Бюджетного прогноза) вносится не позднее 15 января текущего года.</w:t>
      </w:r>
    </w:p>
    <w:p w:rsidR="002425CB" w:rsidRDefault="002425CB" w:rsidP="002425CB">
      <w:pPr>
        <w:pStyle w:val="pboth"/>
        <w:jc w:val="both"/>
      </w:pPr>
      <w:bookmarkStart w:id="15" w:name="100790"/>
      <w:bookmarkEnd w:id="15"/>
      <w:r>
        <w:t xml:space="preserve">    9. Бюджетный прогноз (изменения Бюджетного прогноза) разрабатывается с учетом N вариантов прогноза социально-экономического развития муниципального образования «Турочакский район» на долгосрочный период (базовый, консервативный и целевой) и иных показателей социально-экономического развития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16" w:name="100791"/>
      <w:bookmarkEnd w:id="16"/>
      <w:r>
        <w:t xml:space="preserve">    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муниципального </w:t>
      </w:r>
      <w:proofErr w:type="gramStart"/>
      <w:r>
        <w:t>образования  «</w:t>
      </w:r>
      <w:proofErr w:type="gramEnd"/>
      <w:r>
        <w:t>Турочакский район» по согласованию с органом, осуществляющим функции в сфере анализа и прогнозирования социально-экономического развития муниципального образования  «Турочакский район».</w:t>
      </w:r>
    </w:p>
    <w:p w:rsidR="002425CB" w:rsidRDefault="002425CB" w:rsidP="002425CB">
      <w:pPr>
        <w:pStyle w:val="pboth"/>
        <w:jc w:val="both"/>
      </w:pPr>
      <w:bookmarkStart w:id="17" w:name="100792"/>
      <w:bookmarkEnd w:id="17"/>
      <w:r>
        <w:t xml:space="preserve">    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муниципального образования «Турочакский район»  на долгосрочный период, и иных показателях социально-экономического развития муниципального образования «Турочакский район».</w:t>
      </w:r>
    </w:p>
    <w:p w:rsidR="002425CB" w:rsidRDefault="002425CB" w:rsidP="002425CB">
      <w:pPr>
        <w:pStyle w:val="pboth"/>
        <w:jc w:val="both"/>
      </w:pPr>
      <w:bookmarkStart w:id="18" w:name="100793"/>
      <w:bookmarkEnd w:id="18"/>
      <w:r>
        <w:t xml:space="preserve">    10. Состав и содержание Бюджетного прогноза (изменений Бюджетного прогноза) нему разрабатываются согласно </w:t>
      </w:r>
      <w:hyperlink r:id="rId6" w:history="1">
        <w:r>
          <w:rPr>
            <w:rStyle w:val="a5"/>
          </w:rPr>
          <w:t>приложению</w:t>
        </w:r>
      </w:hyperlink>
      <w:r>
        <w:t xml:space="preserve"> к настоящему Порядку.</w:t>
      </w:r>
    </w:p>
    <w:p w:rsidR="002425CB" w:rsidRDefault="002425CB" w:rsidP="002425CB">
      <w:pPr>
        <w:jc w:val="both"/>
      </w:pPr>
    </w:p>
    <w:p w:rsidR="002425CB" w:rsidRPr="002425CB" w:rsidRDefault="002425CB" w:rsidP="002425CB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>Приложение</w:t>
      </w:r>
      <w:bookmarkStart w:id="19" w:name="_GoBack"/>
      <w:bookmarkEnd w:id="19"/>
    </w:p>
    <w:p w:rsidR="002425CB" w:rsidRPr="002425CB" w:rsidRDefault="002425CB" w:rsidP="002425CB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 xml:space="preserve">к Порядку разработки и 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 xml:space="preserve">                                                                                               утверждения бюджетного прогноза 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«Турочакский район» 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2425C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на долгосрочный период</w:t>
      </w:r>
    </w:p>
    <w:p w:rsidR="002425CB" w:rsidRPr="002425CB" w:rsidRDefault="002425CB" w:rsidP="002425CB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bookmarkStart w:id="20" w:name="100795"/>
      <w:bookmarkEnd w:id="20"/>
      <w:r w:rsidRPr="002425CB">
        <w:rPr>
          <w:rFonts w:cs="Times New Roman"/>
          <w:b/>
          <w:sz w:val="24"/>
          <w:szCs w:val="24"/>
        </w:rPr>
        <w:t>СОСТАВ И СОДЕРЖАНИЕ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2425CB">
        <w:rPr>
          <w:rFonts w:cs="Times New Roman"/>
          <w:b/>
          <w:sz w:val="24"/>
          <w:szCs w:val="24"/>
        </w:rPr>
        <w:t>БЮДЖЕТНОГО ПРОГНОЗА МУНИЦИПАЛЬНОГО ОБРАЗОВАНИЯ «ТУРОЧАКСКИЙ РАЙОН» НА ДОЛГОСРОЧНЫЙ ПЕРИОД</w:t>
      </w:r>
    </w:p>
    <w:p w:rsidR="002425CB" w:rsidRPr="002425CB" w:rsidRDefault="002425CB" w:rsidP="002425CB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2425CB" w:rsidRPr="002425CB" w:rsidRDefault="002425CB" w:rsidP="002425CB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bookmarkStart w:id="21" w:name="100796"/>
      <w:bookmarkEnd w:id="21"/>
      <w:r w:rsidRPr="002425CB">
        <w:rPr>
          <w:rFonts w:cs="Times New Roman"/>
          <w:sz w:val="24"/>
          <w:szCs w:val="24"/>
        </w:rPr>
        <w:t xml:space="preserve">     1. Основные итоги развития местного бюджета.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2" w:name="100797"/>
      <w:bookmarkEnd w:id="22"/>
      <w:r w:rsidRPr="002425CB">
        <w:rPr>
          <w:rFonts w:cs="Times New Roman"/>
          <w:sz w:val="24"/>
          <w:szCs w:val="24"/>
        </w:rPr>
        <w:t xml:space="preserve">     2. Текущее состояние местного бюджета.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3" w:name="100798"/>
      <w:bookmarkEnd w:id="23"/>
      <w:r w:rsidRPr="002425CB">
        <w:rPr>
          <w:rFonts w:cs="Times New Roman"/>
          <w:sz w:val="24"/>
          <w:szCs w:val="24"/>
        </w:rPr>
        <w:t xml:space="preserve">     3. Подходы и методология разработки Бюджетного прогноза.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4" w:name="100799"/>
      <w:bookmarkEnd w:id="24"/>
      <w:r w:rsidRPr="002425CB">
        <w:rPr>
          <w:rFonts w:cs="Times New Roman"/>
          <w:sz w:val="24"/>
          <w:szCs w:val="24"/>
        </w:rPr>
        <w:t xml:space="preserve">     4. Прогноз основных характеристик и иных показателей местного бюджета на долгосрочный период (в условиях действующего законодательства).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5" w:name="100800"/>
      <w:bookmarkEnd w:id="25"/>
      <w:r w:rsidRPr="002425CB">
        <w:rPr>
          <w:rFonts w:cs="Times New Roman"/>
          <w:sz w:val="24"/>
          <w:szCs w:val="24"/>
        </w:rPr>
        <w:t xml:space="preserve">     5. Структура расходов и доходов местного бюджета.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6" w:name="100801"/>
      <w:bookmarkEnd w:id="26"/>
      <w:r w:rsidRPr="002425CB">
        <w:rPr>
          <w:rFonts w:cs="Times New Roman"/>
          <w:sz w:val="24"/>
          <w:szCs w:val="24"/>
        </w:rPr>
        <w:t xml:space="preserve">     6. Муниципальный долг.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7" w:name="100802"/>
      <w:bookmarkEnd w:id="27"/>
      <w:r w:rsidRPr="002425CB">
        <w:rPr>
          <w:rFonts w:cs="Times New Roman"/>
          <w:sz w:val="24"/>
          <w:szCs w:val="24"/>
        </w:rPr>
        <w:t xml:space="preserve">     7. Риски и угрозы местного бюджета, 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муниципального образования «Турочакский район».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8" w:name="100803"/>
      <w:bookmarkEnd w:id="28"/>
      <w:r w:rsidRPr="002425CB">
        <w:rPr>
          <w:rFonts w:cs="Times New Roman"/>
          <w:sz w:val="24"/>
          <w:szCs w:val="24"/>
        </w:rPr>
        <w:t xml:space="preserve">     8. Основные подходы, цели и задачи формирования и реализации бюджетной, налоговой и долговой политики муниципального образования «Турочакский район» в долгосрочном периоде.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29" w:name="100804"/>
      <w:bookmarkEnd w:id="29"/>
      <w:r w:rsidRPr="002425CB">
        <w:rPr>
          <w:rFonts w:cs="Times New Roman"/>
          <w:sz w:val="24"/>
          <w:szCs w:val="24"/>
        </w:rPr>
        <w:t xml:space="preserve">     9. Механизмы профилактики рисков реализации Бюджетного прогноза.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30" w:name="100805"/>
      <w:bookmarkEnd w:id="30"/>
      <w:r w:rsidRPr="002425CB">
        <w:rPr>
          <w:rFonts w:cs="Times New Roman"/>
          <w:sz w:val="24"/>
          <w:szCs w:val="24"/>
        </w:rPr>
        <w:t xml:space="preserve">     10. Подходы к прогнозированию и показатели финансового обеспечения муниципальных программ на период их действия.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31" w:name="100806"/>
      <w:bookmarkEnd w:id="31"/>
      <w:r w:rsidRPr="002425CB">
        <w:rPr>
          <w:rFonts w:cs="Times New Roman"/>
          <w:sz w:val="24"/>
          <w:szCs w:val="24"/>
        </w:rPr>
        <w:t xml:space="preserve">     11. Приложения, в том числе: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32" w:name="100807"/>
      <w:bookmarkEnd w:id="32"/>
      <w:r w:rsidRPr="002425CB">
        <w:rPr>
          <w:rFonts w:cs="Times New Roman"/>
          <w:sz w:val="24"/>
          <w:szCs w:val="24"/>
        </w:rPr>
        <w:t>прогноз основных характеристик местного бюджета;</w:t>
      </w:r>
    </w:p>
    <w:p w:rsidR="002425CB" w:rsidRPr="002425CB" w:rsidRDefault="002425CB" w:rsidP="002425C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bookmarkStart w:id="33" w:name="100808"/>
      <w:bookmarkEnd w:id="33"/>
      <w:r w:rsidRPr="002425CB">
        <w:rPr>
          <w:rFonts w:cs="Times New Roman"/>
          <w:sz w:val="24"/>
          <w:szCs w:val="24"/>
        </w:rPr>
        <w:t>предельные расходы на реализацию муниципальных программ.</w:t>
      </w:r>
    </w:p>
    <w:p w:rsidR="002425CB" w:rsidRDefault="002425CB" w:rsidP="00CF2D76">
      <w:pPr>
        <w:pStyle w:val="ConsPlusNormal"/>
        <w:jc w:val="right"/>
        <w:outlineLvl w:val="0"/>
      </w:pPr>
    </w:p>
    <w:sectPr w:rsidR="002425CB" w:rsidSect="00282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8E4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1F61C8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1B6"/>
    <w:rsid w:val="00000382"/>
    <w:rsid w:val="00011A73"/>
    <w:rsid w:val="0002115B"/>
    <w:rsid w:val="000277B5"/>
    <w:rsid w:val="00034801"/>
    <w:rsid w:val="00043A12"/>
    <w:rsid w:val="00055F13"/>
    <w:rsid w:val="00061400"/>
    <w:rsid w:val="00066DC0"/>
    <w:rsid w:val="00072AC0"/>
    <w:rsid w:val="00077F3A"/>
    <w:rsid w:val="00081678"/>
    <w:rsid w:val="00092D31"/>
    <w:rsid w:val="000A0473"/>
    <w:rsid w:val="000A7924"/>
    <w:rsid w:val="000B34A3"/>
    <w:rsid w:val="000B4F2D"/>
    <w:rsid w:val="000B517E"/>
    <w:rsid w:val="000C0C7C"/>
    <w:rsid w:val="000D099B"/>
    <w:rsid w:val="000E4C03"/>
    <w:rsid w:val="000F03F5"/>
    <w:rsid w:val="000F2B12"/>
    <w:rsid w:val="000F39CA"/>
    <w:rsid w:val="000F5DDC"/>
    <w:rsid w:val="00101E95"/>
    <w:rsid w:val="001024F0"/>
    <w:rsid w:val="00115B4A"/>
    <w:rsid w:val="00116467"/>
    <w:rsid w:val="001226B7"/>
    <w:rsid w:val="00125CA3"/>
    <w:rsid w:val="00127A03"/>
    <w:rsid w:val="00132B39"/>
    <w:rsid w:val="001359E1"/>
    <w:rsid w:val="001376EA"/>
    <w:rsid w:val="00144A96"/>
    <w:rsid w:val="00145A36"/>
    <w:rsid w:val="001601FA"/>
    <w:rsid w:val="00160887"/>
    <w:rsid w:val="00161EFE"/>
    <w:rsid w:val="00165E8D"/>
    <w:rsid w:val="00174778"/>
    <w:rsid w:val="001828A8"/>
    <w:rsid w:val="00190CD6"/>
    <w:rsid w:val="00191CA2"/>
    <w:rsid w:val="0019422F"/>
    <w:rsid w:val="00194243"/>
    <w:rsid w:val="00195E6C"/>
    <w:rsid w:val="00197C6C"/>
    <w:rsid w:val="001A45DB"/>
    <w:rsid w:val="001A51FE"/>
    <w:rsid w:val="001B637E"/>
    <w:rsid w:val="001B66D0"/>
    <w:rsid w:val="001B7829"/>
    <w:rsid w:val="001E4633"/>
    <w:rsid w:val="001F2A14"/>
    <w:rsid w:val="00200150"/>
    <w:rsid w:val="00201BC2"/>
    <w:rsid w:val="00202CC9"/>
    <w:rsid w:val="00205FF8"/>
    <w:rsid w:val="002110DE"/>
    <w:rsid w:val="00211CE8"/>
    <w:rsid w:val="00212CE2"/>
    <w:rsid w:val="00223D06"/>
    <w:rsid w:val="00226C17"/>
    <w:rsid w:val="00232923"/>
    <w:rsid w:val="002416E3"/>
    <w:rsid w:val="002425CB"/>
    <w:rsid w:val="0024289C"/>
    <w:rsid w:val="00243B91"/>
    <w:rsid w:val="0025042A"/>
    <w:rsid w:val="00252E62"/>
    <w:rsid w:val="0025500C"/>
    <w:rsid w:val="00261AC4"/>
    <w:rsid w:val="00261FD9"/>
    <w:rsid w:val="0027488E"/>
    <w:rsid w:val="0028282A"/>
    <w:rsid w:val="00296174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6023"/>
    <w:rsid w:val="002F6B0A"/>
    <w:rsid w:val="00301405"/>
    <w:rsid w:val="00301DFF"/>
    <w:rsid w:val="0031030D"/>
    <w:rsid w:val="00316CF8"/>
    <w:rsid w:val="00324E1C"/>
    <w:rsid w:val="003311B1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677DC"/>
    <w:rsid w:val="0037332C"/>
    <w:rsid w:val="00391C6B"/>
    <w:rsid w:val="00395D60"/>
    <w:rsid w:val="003A44E6"/>
    <w:rsid w:val="003A6778"/>
    <w:rsid w:val="003B1447"/>
    <w:rsid w:val="003B3F27"/>
    <w:rsid w:val="003C3FA4"/>
    <w:rsid w:val="003C57B7"/>
    <w:rsid w:val="003D7E2F"/>
    <w:rsid w:val="003E1078"/>
    <w:rsid w:val="003F080B"/>
    <w:rsid w:val="003F15B1"/>
    <w:rsid w:val="00406C9A"/>
    <w:rsid w:val="00410497"/>
    <w:rsid w:val="004113C2"/>
    <w:rsid w:val="00411B48"/>
    <w:rsid w:val="00415C2B"/>
    <w:rsid w:val="0042111F"/>
    <w:rsid w:val="004218D2"/>
    <w:rsid w:val="00422D68"/>
    <w:rsid w:val="004235CA"/>
    <w:rsid w:val="00432922"/>
    <w:rsid w:val="004414A6"/>
    <w:rsid w:val="0044299D"/>
    <w:rsid w:val="0044551C"/>
    <w:rsid w:val="00457C0A"/>
    <w:rsid w:val="00466BDA"/>
    <w:rsid w:val="004A6197"/>
    <w:rsid w:val="004B2054"/>
    <w:rsid w:val="004C13DF"/>
    <w:rsid w:val="004C4DD3"/>
    <w:rsid w:val="004E3456"/>
    <w:rsid w:val="004E685F"/>
    <w:rsid w:val="004E71B3"/>
    <w:rsid w:val="0050523C"/>
    <w:rsid w:val="00513326"/>
    <w:rsid w:val="005135D4"/>
    <w:rsid w:val="005479FE"/>
    <w:rsid w:val="0056175B"/>
    <w:rsid w:val="005725D9"/>
    <w:rsid w:val="00576ABE"/>
    <w:rsid w:val="00585C07"/>
    <w:rsid w:val="005937AB"/>
    <w:rsid w:val="005A6B30"/>
    <w:rsid w:val="005B2DD2"/>
    <w:rsid w:val="005B3129"/>
    <w:rsid w:val="005B3D46"/>
    <w:rsid w:val="005B4E14"/>
    <w:rsid w:val="005B62E2"/>
    <w:rsid w:val="005B7FF9"/>
    <w:rsid w:val="005F1DEC"/>
    <w:rsid w:val="005F593D"/>
    <w:rsid w:val="0060442A"/>
    <w:rsid w:val="006122F3"/>
    <w:rsid w:val="00614F16"/>
    <w:rsid w:val="00620CBD"/>
    <w:rsid w:val="006212C8"/>
    <w:rsid w:val="0062163F"/>
    <w:rsid w:val="00631169"/>
    <w:rsid w:val="00631B3D"/>
    <w:rsid w:val="00632F95"/>
    <w:rsid w:val="00636D1A"/>
    <w:rsid w:val="006375D9"/>
    <w:rsid w:val="00674D0B"/>
    <w:rsid w:val="0067584E"/>
    <w:rsid w:val="00692E79"/>
    <w:rsid w:val="006A1B37"/>
    <w:rsid w:val="006B6B67"/>
    <w:rsid w:val="006C0FAE"/>
    <w:rsid w:val="006C2DF0"/>
    <w:rsid w:val="006D471E"/>
    <w:rsid w:val="006E26D9"/>
    <w:rsid w:val="006E3407"/>
    <w:rsid w:val="006E5189"/>
    <w:rsid w:val="006E72DD"/>
    <w:rsid w:val="0070191E"/>
    <w:rsid w:val="007030D7"/>
    <w:rsid w:val="0070339E"/>
    <w:rsid w:val="007204B3"/>
    <w:rsid w:val="007209F1"/>
    <w:rsid w:val="00732963"/>
    <w:rsid w:val="00732978"/>
    <w:rsid w:val="00746A33"/>
    <w:rsid w:val="00747433"/>
    <w:rsid w:val="00753519"/>
    <w:rsid w:val="00782557"/>
    <w:rsid w:val="007839E0"/>
    <w:rsid w:val="007A4316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80181F"/>
    <w:rsid w:val="0080507A"/>
    <w:rsid w:val="0081350E"/>
    <w:rsid w:val="0081633F"/>
    <w:rsid w:val="008306C6"/>
    <w:rsid w:val="00840F25"/>
    <w:rsid w:val="0084734F"/>
    <w:rsid w:val="00851F38"/>
    <w:rsid w:val="00855CE6"/>
    <w:rsid w:val="0086411C"/>
    <w:rsid w:val="00874C32"/>
    <w:rsid w:val="00874CE6"/>
    <w:rsid w:val="008912B5"/>
    <w:rsid w:val="0089185E"/>
    <w:rsid w:val="008A237F"/>
    <w:rsid w:val="008A2F63"/>
    <w:rsid w:val="008A5309"/>
    <w:rsid w:val="008B0DB0"/>
    <w:rsid w:val="008B0E76"/>
    <w:rsid w:val="008B2282"/>
    <w:rsid w:val="008B2A13"/>
    <w:rsid w:val="008D05F4"/>
    <w:rsid w:val="008D2844"/>
    <w:rsid w:val="008D3198"/>
    <w:rsid w:val="008D3E99"/>
    <w:rsid w:val="008F6DD6"/>
    <w:rsid w:val="008F7EA0"/>
    <w:rsid w:val="00902AB6"/>
    <w:rsid w:val="00915535"/>
    <w:rsid w:val="009173A3"/>
    <w:rsid w:val="00927A6F"/>
    <w:rsid w:val="0093521B"/>
    <w:rsid w:val="00937309"/>
    <w:rsid w:val="00940CDF"/>
    <w:rsid w:val="00944B74"/>
    <w:rsid w:val="009552B3"/>
    <w:rsid w:val="00960F64"/>
    <w:rsid w:val="009700AC"/>
    <w:rsid w:val="00982556"/>
    <w:rsid w:val="009924EA"/>
    <w:rsid w:val="009A19BF"/>
    <w:rsid w:val="009B11B6"/>
    <w:rsid w:val="009B6BA5"/>
    <w:rsid w:val="009B7766"/>
    <w:rsid w:val="009C7B4B"/>
    <w:rsid w:val="009D6E14"/>
    <w:rsid w:val="009D7DD0"/>
    <w:rsid w:val="009E18B6"/>
    <w:rsid w:val="009F2D03"/>
    <w:rsid w:val="00A20648"/>
    <w:rsid w:val="00A218A7"/>
    <w:rsid w:val="00A240C4"/>
    <w:rsid w:val="00A271B3"/>
    <w:rsid w:val="00A3336A"/>
    <w:rsid w:val="00A37BD6"/>
    <w:rsid w:val="00A41314"/>
    <w:rsid w:val="00A5128E"/>
    <w:rsid w:val="00A51316"/>
    <w:rsid w:val="00A65A24"/>
    <w:rsid w:val="00A67BEC"/>
    <w:rsid w:val="00A85596"/>
    <w:rsid w:val="00A96630"/>
    <w:rsid w:val="00AA67A1"/>
    <w:rsid w:val="00AB3A39"/>
    <w:rsid w:val="00AC05C0"/>
    <w:rsid w:val="00AC3D0F"/>
    <w:rsid w:val="00AC7CE8"/>
    <w:rsid w:val="00AD3CD9"/>
    <w:rsid w:val="00AE1FAF"/>
    <w:rsid w:val="00AE3866"/>
    <w:rsid w:val="00AF409E"/>
    <w:rsid w:val="00AF49F0"/>
    <w:rsid w:val="00AF7196"/>
    <w:rsid w:val="00B0145C"/>
    <w:rsid w:val="00B03A47"/>
    <w:rsid w:val="00B2422D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5FBA"/>
    <w:rsid w:val="00BA6BFF"/>
    <w:rsid w:val="00BA7FE9"/>
    <w:rsid w:val="00BB5DC6"/>
    <w:rsid w:val="00BC31A5"/>
    <w:rsid w:val="00BC3215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38B9"/>
    <w:rsid w:val="00C3024E"/>
    <w:rsid w:val="00C40C50"/>
    <w:rsid w:val="00C4521E"/>
    <w:rsid w:val="00C45C81"/>
    <w:rsid w:val="00C50298"/>
    <w:rsid w:val="00C504CD"/>
    <w:rsid w:val="00C53057"/>
    <w:rsid w:val="00C576AC"/>
    <w:rsid w:val="00C64396"/>
    <w:rsid w:val="00C672E8"/>
    <w:rsid w:val="00C8419C"/>
    <w:rsid w:val="00C8608C"/>
    <w:rsid w:val="00C90265"/>
    <w:rsid w:val="00CA1085"/>
    <w:rsid w:val="00CA7FCA"/>
    <w:rsid w:val="00CB05CB"/>
    <w:rsid w:val="00CB560C"/>
    <w:rsid w:val="00CC1818"/>
    <w:rsid w:val="00CD579C"/>
    <w:rsid w:val="00CD655B"/>
    <w:rsid w:val="00CE2B7F"/>
    <w:rsid w:val="00CE70AD"/>
    <w:rsid w:val="00CF0819"/>
    <w:rsid w:val="00CF0B50"/>
    <w:rsid w:val="00CF2D76"/>
    <w:rsid w:val="00CF4454"/>
    <w:rsid w:val="00D22328"/>
    <w:rsid w:val="00D42FEB"/>
    <w:rsid w:val="00D528BF"/>
    <w:rsid w:val="00D67B5A"/>
    <w:rsid w:val="00D71543"/>
    <w:rsid w:val="00D71E37"/>
    <w:rsid w:val="00D74C1D"/>
    <w:rsid w:val="00D85DA6"/>
    <w:rsid w:val="00D957CA"/>
    <w:rsid w:val="00D962A9"/>
    <w:rsid w:val="00D96C38"/>
    <w:rsid w:val="00DA046B"/>
    <w:rsid w:val="00DA7656"/>
    <w:rsid w:val="00DB0C43"/>
    <w:rsid w:val="00DB19B3"/>
    <w:rsid w:val="00DB2A1F"/>
    <w:rsid w:val="00DB61D8"/>
    <w:rsid w:val="00DC4FAC"/>
    <w:rsid w:val="00DD0DE5"/>
    <w:rsid w:val="00DD65E4"/>
    <w:rsid w:val="00DE3856"/>
    <w:rsid w:val="00DE3A53"/>
    <w:rsid w:val="00DE5B56"/>
    <w:rsid w:val="00DE64C0"/>
    <w:rsid w:val="00DE6DC5"/>
    <w:rsid w:val="00DF0FF1"/>
    <w:rsid w:val="00DF1A78"/>
    <w:rsid w:val="00DF6004"/>
    <w:rsid w:val="00DF65A7"/>
    <w:rsid w:val="00E11388"/>
    <w:rsid w:val="00E17352"/>
    <w:rsid w:val="00E22DD8"/>
    <w:rsid w:val="00E36484"/>
    <w:rsid w:val="00E37CAF"/>
    <w:rsid w:val="00E42C3C"/>
    <w:rsid w:val="00E46E20"/>
    <w:rsid w:val="00E61ACD"/>
    <w:rsid w:val="00E652BD"/>
    <w:rsid w:val="00E82C38"/>
    <w:rsid w:val="00E83681"/>
    <w:rsid w:val="00E860EB"/>
    <w:rsid w:val="00E868CE"/>
    <w:rsid w:val="00E90FE8"/>
    <w:rsid w:val="00E9267C"/>
    <w:rsid w:val="00EA0130"/>
    <w:rsid w:val="00EA4479"/>
    <w:rsid w:val="00EA7389"/>
    <w:rsid w:val="00EB5E7E"/>
    <w:rsid w:val="00EE6705"/>
    <w:rsid w:val="00EF301B"/>
    <w:rsid w:val="00EF7D3E"/>
    <w:rsid w:val="00F004DA"/>
    <w:rsid w:val="00F007B6"/>
    <w:rsid w:val="00F015B9"/>
    <w:rsid w:val="00F1119E"/>
    <w:rsid w:val="00F114F1"/>
    <w:rsid w:val="00F13018"/>
    <w:rsid w:val="00F141BD"/>
    <w:rsid w:val="00F1671D"/>
    <w:rsid w:val="00F207DE"/>
    <w:rsid w:val="00F20AAC"/>
    <w:rsid w:val="00F24034"/>
    <w:rsid w:val="00F37E23"/>
    <w:rsid w:val="00F43652"/>
    <w:rsid w:val="00F44FF5"/>
    <w:rsid w:val="00F4597E"/>
    <w:rsid w:val="00F60395"/>
    <w:rsid w:val="00F6572A"/>
    <w:rsid w:val="00F65E79"/>
    <w:rsid w:val="00F661A6"/>
    <w:rsid w:val="00F80BEE"/>
    <w:rsid w:val="00F81E0E"/>
    <w:rsid w:val="00F853FF"/>
    <w:rsid w:val="00F913E6"/>
    <w:rsid w:val="00F94901"/>
    <w:rsid w:val="00F94943"/>
    <w:rsid w:val="00F955CB"/>
    <w:rsid w:val="00FA0EF1"/>
    <w:rsid w:val="00FB0538"/>
    <w:rsid w:val="00FB4AE0"/>
    <w:rsid w:val="00FC73A9"/>
    <w:rsid w:val="00FC7549"/>
    <w:rsid w:val="00FE294B"/>
    <w:rsid w:val="00FE5BBA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08C4"/>
  <w15:docId w15:val="{1EF82FA3-2896-455E-A041-4FED0FB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198"/>
    <w:pPr>
      <w:ind w:left="720"/>
      <w:contextualSpacing/>
    </w:pPr>
  </w:style>
  <w:style w:type="paragraph" w:customStyle="1" w:styleId="ConsPlusNormal">
    <w:name w:val="ConsPlusNormal"/>
    <w:rsid w:val="00732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F2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both">
    <w:name w:val="pboth"/>
    <w:basedOn w:val="a"/>
    <w:rsid w:val="0081633F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633F"/>
    <w:rPr>
      <w:color w:val="0000FF"/>
      <w:u w:val="single"/>
    </w:rPr>
  </w:style>
  <w:style w:type="paragraph" w:customStyle="1" w:styleId="pcenter">
    <w:name w:val="pcenter"/>
    <w:basedOn w:val="a"/>
    <w:rsid w:val="002425C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metodicheskie-rekomendatsii-organam-gosudarstvennoi-vlasti-subektov-rossiiskoi_1/proekt/poriadok-razrabotki-i-utverzhdeniia-biudzhetnogo/priloz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3B3B-C41B-4E21-96C5-67A7CAF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2020-06-08T10:26:00Z</cp:lastPrinted>
  <dcterms:created xsi:type="dcterms:W3CDTF">2018-01-22T09:57:00Z</dcterms:created>
  <dcterms:modified xsi:type="dcterms:W3CDTF">2020-06-15T04:39:00Z</dcterms:modified>
</cp:coreProperties>
</file>